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01CA8C">
      <w:pPr>
        <w:spacing w:line="640" w:lineRule="exact"/>
        <w:jc w:val="center"/>
        <w:rPr>
          <w:rFonts w:hint="eastAsia" w:ascii="Times New Roman" w:hAnsi="Times New Roman" w:eastAsia="方正小标宋简体"/>
          <w:spacing w:val="-16"/>
          <w:w w:val="90"/>
          <w:sz w:val="44"/>
          <w:szCs w:val="44"/>
          <w:lang w:val="en-US" w:eastAsia="zh-CN"/>
        </w:rPr>
      </w:pPr>
    </w:p>
    <w:p w14:paraId="4FF5859F">
      <w:pPr>
        <w:spacing w:line="640" w:lineRule="exact"/>
        <w:jc w:val="center"/>
        <w:rPr>
          <w:rFonts w:ascii="Times New Roman" w:hAnsi="Times New Roman" w:eastAsia="方正小标宋简体"/>
          <w:spacing w:val="-16"/>
          <w:w w:val="90"/>
          <w:sz w:val="44"/>
          <w:szCs w:val="44"/>
        </w:rPr>
      </w:pPr>
    </w:p>
    <w:p w14:paraId="18A996B7">
      <w:pPr>
        <w:spacing w:line="640" w:lineRule="exact"/>
        <w:jc w:val="center"/>
        <w:rPr>
          <w:rFonts w:ascii="Times New Roman" w:hAnsi="Times New Roman" w:eastAsia="方正小标宋简体"/>
          <w:spacing w:val="-16"/>
          <w:w w:val="90"/>
          <w:sz w:val="44"/>
          <w:szCs w:val="44"/>
        </w:rPr>
      </w:pPr>
    </w:p>
    <w:p w14:paraId="4A38440D">
      <w:pPr>
        <w:spacing w:line="640" w:lineRule="exact"/>
        <w:jc w:val="center"/>
        <w:rPr>
          <w:rFonts w:ascii="Times New Roman" w:hAnsi="Times New Roman" w:eastAsia="方正小标宋简体"/>
          <w:spacing w:val="-16"/>
          <w:w w:val="90"/>
          <w:sz w:val="44"/>
          <w:szCs w:val="44"/>
        </w:rPr>
      </w:pPr>
    </w:p>
    <w:p w14:paraId="38B833E1">
      <w:pPr>
        <w:spacing w:line="640" w:lineRule="exact"/>
        <w:rPr>
          <w:rFonts w:hint="eastAsia" w:ascii="Times New Roman" w:hAnsi="Times New Roman" w:cs="仿宋_GB2312"/>
          <w:szCs w:val="32"/>
        </w:rPr>
      </w:pPr>
    </w:p>
    <w:p w14:paraId="3844243F">
      <w:pPr>
        <w:spacing w:line="640" w:lineRule="exact"/>
        <w:rPr>
          <w:rFonts w:hint="eastAsia" w:ascii="Times New Roman" w:hAnsi="Times New Roman" w:cs="仿宋_GB2312"/>
          <w:szCs w:val="32"/>
        </w:rPr>
      </w:pPr>
    </w:p>
    <w:p w14:paraId="277985EC">
      <w:pPr>
        <w:spacing w:line="640" w:lineRule="exact"/>
        <w:rPr>
          <w:rFonts w:hint="eastAsia" w:ascii="Times New Roman" w:hAnsi="Times New Roman" w:cs="仿宋_GB2312"/>
          <w:szCs w:val="32"/>
        </w:rPr>
      </w:pPr>
    </w:p>
    <w:p w14:paraId="773D6435">
      <w:pPr>
        <w:spacing w:line="680" w:lineRule="exact"/>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双教函〔20</w:t>
      </w:r>
      <w:r>
        <w:rPr>
          <w:rFonts w:hint="default"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XX</w:t>
      </w:r>
      <w:r>
        <w:rPr>
          <w:rFonts w:hint="default" w:ascii="Times New Roman" w:hAnsi="Times New Roman" w:eastAsia="方正仿宋_GBK" w:cs="Times New Roman"/>
          <w:sz w:val="32"/>
          <w:szCs w:val="32"/>
        </w:rPr>
        <w:t>号</w:t>
      </w:r>
    </w:p>
    <w:p w14:paraId="7F1FB04C">
      <w:pPr>
        <w:spacing w:line="680" w:lineRule="exact"/>
        <w:jc w:val="center"/>
        <w:rPr>
          <w:rFonts w:ascii="Times New Roman" w:hAnsi="Times New Roman" w:eastAsia="方正小标宋简体"/>
          <w:spacing w:val="-16"/>
          <w:w w:val="90"/>
          <w:sz w:val="44"/>
          <w:szCs w:val="44"/>
        </w:rPr>
      </w:pPr>
    </w:p>
    <w:p w14:paraId="2830ED6D">
      <w:pPr>
        <w:keepNext w:val="0"/>
        <w:keepLines w:val="0"/>
        <w:pageBreakBefore w:val="0"/>
        <w:widowControl w:val="0"/>
        <w:kinsoku/>
        <w:wordWrap/>
        <w:overflowPunct/>
        <w:topLinePunct w:val="0"/>
        <w:autoSpaceDE w:val="0"/>
        <w:autoSpaceDN w:val="0"/>
        <w:bidi w:val="0"/>
        <w:adjustRightInd w:val="0"/>
        <w:snapToGrid w:val="0"/>
        <w:spacing w:before="40" w:line="680" w:lineRule="exact"/>
        <w:ind w:left="0" w:leftChars="0" w:firstLine="0" w:firstLineChars="0"/>
        <w:jc w:val="center"/>
        <w:textAlignment w:val="baseline"/>
        <w:rPr>
          <w:rFonts w:hint="eastAsia" w:ascii="方正小标宋_GBK" w:hAnsi="方正小标宋_GBK" w:eastAsia="方正小标宋_GBK" w:cs="方正小标宋_GBK"/>
          <w:spacing w:val="0"/>
          <w:w w:val="100"/>
          <w:position w:val="0"/>
          <w:sz w:val="44"/>
          <w:szCs w:val="44"/>
          <w:lang w:val="en-US" w:eastAsia="zh-CN"/>
        </w:rPr>
      </w:pPr>
      <w:r>
        <w:rPr>
          <w:rFonts w:hint="eastAsia" w:ascii="方正小标宋_GBK" w:hAnsi="方正小标宋_GBK" w:eastAsia="方正小标宋_GBK" w:cs="方正小标宋_GBK"/>
          <w:spacing w:val="0"/>
          <w:w w:val="100"/>
          <w:position w:val="0"/>
          <w:sz w:val="44"/>
          <w:szCs w:val="44"/>
          <w:lang w:val="en-US" w:eastAsia="zh-CN"/>
        </w:rPr>
        <w:t>成都市双流区教育局</w:t>
      </w:r>
    </w:p>
    <w:p w14:paraId="54BDCC1E">
      <w:pPr>
        <w:keepNext w:val="0"/>
        <w:keepLines w:val="0"/>
        <w:pageBreakBefore w:val="0"/>
        <w:widowControl w:val="0"/>
        <w:kinsoku/>
        <w:wordWrap/>
        <w:overflowPunct/>
        <w:topLinePunct w:val="0"/>
        <w:autoSpaceDE w:val="0"/>
        <w:autoSpaceDN w:val="0"/>
        <w:bidi w:val="0"/>
        <w:adjustRightInd w:val="0"/>
        <w:snapToGrid w:val="0"/>
        <w:spacing w:before="40" w:line="680" w:lineRule="exact"/>
        <w:ind w:left="0" w:leftChars="0" w:firstLine="0" w:firstLineChars="0"/>
        <w:jc w:val="center"/>
        <w:textAlignment w:val="baseline"/>
        <w:rPr>
          <w:rFonts w:hint="eastAsia" w:ascii="方正小标宋_GBK" w:hAnsi="方正小标宋_GBK" w:eastAsia="方正小标宋_GBK" w:cs="方正小标宋_GBK"/>
          <w:spacing w:val="0"/>
          <w:w w:val="100"/>
          <w:position w:val="0"/>
          <w:sz w:val="44"/>
          <w:szCs w:val="44"/>
        </w:rPr>
      </w:pPr>
      <w:r>
        <w:rPr>
          <w:rFonts w:hint="eastAsia" w:ascii="方正小标宋_GBK" w:hAnsi="方正小标宋_GBK" w:eastAsia="方正小标宋_GBK" w:cs="方正小标宋_GBK"/>
          <w:spacing w:val="0"/>
          <w:w w:val="100"/>
          <w:position w:val="0"/>
          <w:sz w:val="44"/>
          <w:szCs w:val="44"/>
          <w:lang w:val="en-US" w:eastAsia="zh-CN"/>
        </w:rPr>
        <w:t>关于</w:t>
      </w:r>
      <w:r>
        <w:rPr>
          <w:rFonts w:hint="eastAsia" w:ascii="方正小标宋_GBK" w:hAnsi="方正小标宋_GBK" w:eastAsia="方正小标宋_GBK" w:cs="方正小标宋_GBK"/>
          <w:spacing w:val="0"/>
          <w:w w:val="100"/>
          <w:position w:val="0"/>
          <w:sz w:val="44"/>
          <w:szCs w:val="44"/>
        </w:rPr>
        <w:t>2025年度成都市中小学（含幼儿园）高级教师职称评审申报工作的通知</w:t>
      </w:r>
    </w:p>
    <w:p w14:paraId="4458D303">
      <w:pPr>
        <w:keepNext w:val="0"/>
        <w:keepLines w:val="0"/>
        <w:pageBreakBefore w:val="0"/>
        <w:widowControl w:val="0"/>
        <w:kinsoku/>
        <w:wordWrap/>
        <w:overflowPunct/>
        <w:topLinePunct w:val="0"/>
        <w:autoSpaceDE w:val="0"/>
        <w:autoSpaceDN w:val="0"/>
        <w:bidi w:val="0"/>
        <w:adjustRightInd w:val="0"/>
        <w:snapToGrid w:val="0"/>
        <w:spacing w:line="580" w:lineRule="exact"/>
        <w:textAlignment w:val="baseline"/>
        <w:rPr>
          <w:rFonts w:hint="eastAsia" w:ascii="方正仿宋_GBK" w:hAnsi="方正仿宋_GBK" w:eastAsia="方正仿宋_GBK" w:cs="方正仿宋_GBK"/>
          <w:spacing w:val="0"/>
          <w:w w:val="100"/>
          <w:position w:val="0"/>
          <w:sz w:val="32"/>
          <w:szCs w:val="32"/>
          <w:lang w:val="en-US" w:eastAsia="zh-CN"/>
        </w:rPr>
      </w:pPr>
    </w:p>
    <w:p w14:paraId="7514B0DA">
      <w:pPr>
        <w:keepNext w:val="0"/>
        <w:keepLines w:val="0"/>
        <w:pageBreakBefore w:val="0"/>
        <w:widowControl w:val="0"/>
        <w:kinsoku/>
        <w:wordWrap/>
        <w:overflowPunct/>
        <w:topLinePunct w:val="0"/>
        <w:autoSpaceDE w:val="0"/>
        <w:autoSpaceDN w:val="0"/>
        <w:bidi w:val="0"/>
        <w:adjustRightInd w:val="0"/>
        <w:snapToGrid w:val="0"/>
        <w:spacing w:line="580" w:lineRule="exact"/>
        <w:textAlignment w:val="baseline"/>
        <w:rPr>
          <w:rFonts w:hint="eastAsia" w:ascii="方正仿宋_GBK" w:hAnsi="方正仿宋_GBK" w:eastAsia="方正仿宋_GBK" w:cs="方正仿宋_GBK"/>
          <w:spacing w:val="0"/>
          <w:w w:val="100"/>
          <w:position w:val="0"/>
          <w:sz w:val="32"/>
          <w:szCs w:val="32"/>
          <w:lang w:val="en-US" w:eastAsia="zh-CN"/>
        </w:rPr>
      </w:pPr>
      <w:r>
        <w:rPr>
          <w:rFonts w:hint="eastAsia" w:ascii="方正仿宋_GBK" w:hAnsi="方正仿宋_GBK" w:eastAsia="方正仿宋_GBK" w:cs="方正仿宋_GBK"/>
          <w:spacing w:val="0"/>
          <w:w w:val="100"/>
          <w:position w:val="0"/>
          <w:sz w:val="32"/>
          <w:szCs w:val="32"/>
          <w:lang w:val="en-US" w:eastAsia="zh-CN"/>
        </w:rPr>
        <w:t>各中小学、幼儿园，下属事业单位，校外教育机构：</w:t>
      </w:r>
    </w:p>
    <w:p w14:paraId="06CB422C">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textAlignment w:val="baseline"/>
        <w:rPr>
          <w:rFonts w:hint="default" w:ascii="方正仿宋_GBK" w:hAnsi="方正仿宋_GBK" w:eastAsia="方正仿宋_GBK" w:cs="方正仿宋_GBK"/>
          <w:spacing w:val="0"/>
          <w:w w:val="100"/>
          <w:position w:val="0"/>
          <w:sz w:val="32"/>
          <w:szCs w:val="32"/>
          <w:lang w:val="en-US" w:eastAsia="zh-CN"/>
        </w:rPr>
      </w:pPr>
      <w:r>
        <w:rPr>
          <w:rFonts w:hint="default" w:ascii="方正仿宋_GBK" w:hAnsi="方正仿宋_GBK" w:eastAsia="方正仿宋_GBK" w:cs="方正仿宋_GBK"/>
          <w:spacing w:val="0"/>
          <w:w w:val="100"/>
          <w:position w:val="0"/>
          <w:sz w:val="32"/>
          <w:szCs w:val="32"/>
          <w:lang w:val="en-US" w:eastAsia="zh-CN"/>
        </w:rPr>
        <w:t>根据《成都市教育局关于2025 年度成都市中小学（含幼儿园）高级教师职称评审申报工作的通知》（成教职称〔20</w:t>
      </w:r>
      <w:r>
        <w:rPr>
          <w:rFonts w:hint="eastAsia" w:ascii="方正仿宋_GBK" w:hAnsi="方正仿宋_GBK" w:eastAsia="方正仿宋_GBK" w:cs="方正仿宋_GBK"/>
          <w:spacing w:val="0"/>
          <w:w w:val="100"/>
          <w:position w:val="0"/>
          <w:sz w:val="32"/>
          <w:szCs w:val="32"/>
          <w:lang w:val="en-US" w:eastAsia="zh-CN"/>
        </w:rPr>
        <w:t>25</w:t>
      </w:r>
      <w:r>
        <w:rPr>
          <w:rFonts w:hint="default" w:ascii="方正仿宋_GBK" w:hAnsi="方正仿宋_GBK" w:eastAsia="方正仿宋_GBK" w:cs="方正仿宋_GBK"/>
          <w:spacing w:val="0"/>
          <w:w w:val="100"/>
          <w:position w:val="0"/>
          <w:sz w:val="32"/>
          <w:szCs w:val="32"/>
          <w:lang w:val="en-US" w:eastAsia="zh-CN"/>
        </w:rPr>
        <w:t>〕</w:t>
      </w:r>
      <w:r>
        <w:rPr>
          <w:rFonts w:hint="eastAsia" w:ascii="方正仿宋_GBK" w:hAnsi="方正仿宋_GBK" w:eastAsia="方正仿宋_GBK" w:cs="方正仿宋_GBK"/>
          <w:spacing w:val="0"/>
          <w:w w:val="100"/>
          <w:position w:val="0"/>
          <w:sz w:val="32"/>
          <w:szCs w:val="32"/>
          <w:lang w:val="en-US" w:eastAsia="zh-CN"/>
        </w:rPr>
        <w:t>6</w:t>
      </w:r>
      <w:r>
        <w:rPr>
          <w:rFonts w:hint="default" w:ascii="方正仿宋_GBK" w:hAnsi="方正仿宋_GBK" w:eastAsia="方正仿宋_GBK" w:cs="方正仿宋_GBK"/>
          <w:spacing w:val="0"/>
          <w:w w:val="100"/>
          <w:position w:val="0"/>
          <w:sz w:val="32"/>
          <w:szCs w:val="32"/>
          <w:lang w:val="en-US" w:eastAsia="zh-CN"/>
        </w:rPr>
        <w:t>号）</w:t>
      </w:r>
      <w:r>
        <w:rPr>
          <w:rFonts w:hint="eastAsia" w:ascii="方正仿宋_GBK" w:hAnsi="方正仿宋_GBK" w:eastAsia="方正仿宋_GBK" w:cs="方正仿宋_GBK"/>
          <w:spacing w:val="0"/>
          <w:w w:val="100"/>
          <w:position w:val="0"/>
          <w:sz w:val="32"/>
          <w:szCs w:val="32"/>
          <w:lang w:val="en-US" w:eastAsia="zh-CN"/>
        </w:rPr>
        <w:t>精神</w:t>
      </w:r>
      <w:r>
        <w:rPr>
          <w:rFonts w:hint="default" w:ascii="方正仿宋_GBK" w:hAnsi="方正仿宋_GBK" w:eastAsia="方正仿宋_GBK" w:cs="方正仿宋_GBK"/>
          <w:spacing w:val="0"/>
          <w:w w:val="100"/>
          <w:position w:val="0"/>
          <w:sz w:val="32"/>
          <w:szCs w:val="32"/>
          <w:lang w:val="en-US" w:eastAsia="zh-CN"/>
        </w:rPr>
        <w:t>，现将我区中小学高级教师职称申报工作安排如下：</w:t>
      </w:r>
    </w:p>
    <w:p w14:paraId="3178C2B5">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textAlignment w:val="baseline"/>
        <w:rPr>
          <w:rFonts w:hint="eastAsia" w:ascii="方正黑体_GBK" w:hAnsi="方正黑体_GBK" w:eastAsia="方正黑体_GBK" w:cs="方正黑体_GBK"/>
          <w:spacing w:val="0"/>
          <w:w w:val="100"/>
          <w:position w:val="0"/>
          <w:sz w:val="32"/>
          <w:szCs w:val="32"/>
          <w:lang w:val="en-US" w:eastAsia="zh-CN"/>
        </w:rPr>
      </w:pPr>
      <w:r>
        <w:rPr>
          <w:rFonts w:hint="eastAsia" w:ascii="方正黑体_GBK" w:hAnsi="方正黑体_GBK" w:eastAsia="方正黑体_GBK" w:cs="方正黑体_GBK"/>
          <w:spacing w:val="0"/>
          <w:w w:val="100"/>
          <w:position w:val="0"/>
          <w:sz w:val="32"/>
          <w:szCs w:val="32"/>
          <w:lang w:val="en-US" w:eastAsia="zh-CN"/>
        </w:rPr>
        <w:t>一、申报范围及人数</w:t>
      </w:r>
    </w:p>
    <w:p w14:paraId="09A7ACC0">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textAlignment w:val="baseline"/>
        <w:rPr>
          <w:rFonts w:hint="default" w:ascii="方正仿宋_GBK" w:hAnsi="方正仿宋_GBK" w:eastAsia="方正仿宋_GBK" w:cs="方正仿宋_GBK"/>
          <w:spacing w:val="0"/>
          <w:w w:val="100"/>
          <w:position w:val="0"/>
          <w:sz w:val="32"/>
          <w:szCs w:val="32"/>
          <w:lang w:val="en-US" w:eastAsia="zh-CN"/>
        </w:rPr>
      </w:pPr>
      <w:r>
        <w:rPr>
          <w:rFonts w:hint="eastAsia" w:ascii="方正仿宋_GBK" w:hAnsi="方正仿宋_GBK" w:eastAsia="方正仿宋_GBK" w:cs="方正仿宋_GBK"/>
          <w:spacing w:val="0"/>
          <w:w w:val="100"/>
          <w:position w:val="0"/>
          <w:sz w:val="32"/>
          <w:szCs w:val="32"/>
          <w:lang w:val="en-US" w:eastAsia="zh-CN"/>
        </w:rPr>
        <w:t>教师职称评审申报范围为</w:t>
      </w:r>
      <w:r>
        <w:rPr>
          <w:rFonts w:hint="default" w:ascii="方正仿宋_GBK" w:hAnsi="方正仿宋_GBK" w:eastAsia="方正仿宋_GBK" w:cs="方正仿宋_GBK"/>
          <w:spacing w:val="0"/>
          <w:w w:val="100"/>
          <w:position w:val="0"/>
          <w:sz w:val="32"/>
          <w:szCs w:val="32"/>
          <w:lang w:val="en-US" w:eastAsia="zh-CN"/>
        </w:rPr>
        <w:t>全区普通中小学、幼儿园、特殊教育学校</w:t>
      </w:r>
      <w:r>
        <w:rPr>
          <w:rFonts w:hint="eastAsia" w:ascii="方正仿宋_GBK" w:hAnsi="方正仿宋_GBK" w:eastAsia="方正仿宋_GBK" w:cs="方正仿宋_GBK"/>
          <w:spacing w:val="0"/>
          <w:w w:val="100"/>
          <w:position w:val="0"/>
          <w:sz w:val="32"/>
          <w:szCs w:val="32"/>
          <w:lang w:val="en-US" w:eastAsia="zh-CN"/>
        </w:rPr>
        <w:t>，</w:t>
      </w:r>
      <w:r>
        <w:rPr>
          <w:rFonts w:hint="default" w:ascii="方正仿宋_GBK" w:hAnsi="方正仿宋_GBK" w:eastAsia="方正仿宋_GBK" w:cs="方正仿宋_GBK"/>
          <w:spacing w:val="0"/>
          <w:w w:val="100"/>
          <w:position w:val="0"/>
          <w:sz w:val="32"/>
          <w:szCs w:val="32"/>
          <w:lang w:val="en-US" w:eastAsia="zh-CN"/>
        </w:rPr>
        <w:t>教研、教师发展、电化教育、教育考试、教育技术装备等机构中，符合中小学高级教师（简称高级教师，副高级职称），且从事教育教学工作的在职在岗专业技术人员。民办中小学（含幼儿园）参照本通知要求执行</w:t>
      </w:r>
      <w:r>
        <w:rPr>
          <w:rFonts w:hint="eastAsia" w:ascii="方正仿宋_GBK" w:hAnsi="方正仿宋_GBK" w:eastAsia="方正仿宋_GBK" w:cs="方正仿宋_GBK"/>
          <w:spacing w:val="0"/>
          <w:w w:val="100"/>
          <w:position w:val="0"/>
          <w:sz w:val="32"/>
          <w:szCs w:val="32"/>
          <w:lang w:val="en-US" w:eastAsia="zh-CN"/>
        </w:rPr>
        <w:t>。</w:t>
      </w:r>
    </w:p>
    <w:p w14:paraId="2E48D837">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textAlignment w:val="baseline"/>
        <w:rPr>
          <w:rFonts w:hint="default" w:ascii="方正仿宋_GBK" w:hAnsi="方正仿宋_GBK" w:eastAsia="方正仿宋_GBK" w:cs="方正仿宋_GBK"/>
          <w:spacing w:val="0"/>
          <w:w w:val="100"/>
          <w:position w:val="0"/>
          <w:sz w:val="32"/>
          <w:szCs w:val="32"/>
          <w:lang w:val="en-US" w:eastAsia="zh-CN"/>
        </w:rPr>
      </w:pPr>
      <w:r>
        <w:rPr>
          <w:rFonts w:hint="default" w:ascii="方正仿宋_GBK" w:hAnsi="方正仿宋_GBK" w:eastAsia="方正仿宋_GBK" w:cs="方正仿宋_GBK"/>
          <w:spacing w:val="0"/>
          <w:w w:val="100"/>
          <w:position w:val="0"/>
          <w:sz w:val="32"/>
          <w:szCs w:val="32"/>
          <w:lang w:val="en-US" w:eastAsia="zh-CN"/>
        </w:rPr>
        <w:t>公办学校（单位）应在核定的岗位结构比例和相应职务层次岗位空缺数内确定推荐人员，岗位使用数需报区教育局审核同意。除符合向基层一线倾斜的有关政策以外，超出相应岗位数申报职称的，取消职称参评资格。民办学校应按照教师体量，参照中小学专业技术岗位结构比例合理确定推选人数，并报区教育局审批同意。</w:t>
      </w:r>
    </w:p>
    <w:p w14:paraId="7A4F574F">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方正黑体_GBK" w:cs="Times New Roman"/>
          <w:spacing w:val="0"/>
          <w:w w:val="100"/>
          <w:position w:val="0"/>
          <w:sz w:val="32"/>
          <w:szCs w:val="32"/>
        </w:rPr>
      </w:pPr>
      <w:r>
        <w:rPr>
          <w:rFonts w:hint="default" w:ascii="Times New Roman" w:hAnsi="Times New Roman" w:eastAsia="方正黑体_GBK" w:cs="Times New Roman"/>
          <w:spacing w:val="0"/>
          <w:w w:val="100"/>
          <w:position w:val="0"/>
          <w:sz w:val="32"/>
          <w:szCs w:val="32"/>
          <w:lang w:eastAsia="zh-CN"/>
        </w:rPr>
        <w:t>二、</w:t>
      </w:r>
      <w:r>
        <w:rPr>
          <w:rFonts w:hint="default" w:ascii="Times New Roman" w:hAnsi="Times New Roman" w:eastAsia="方正黑体_GBK" w:cs="Times New Roman"/>
          <w:spacing w:val="0"/>
          <w:w w:val="100"/>
          <w:position w:val="0"/>
          <w:sz w:val="32"/>
          <w:szCs w:val="32"/>
        </w:rPr>
        <w:t>申报基本条件</w:t>
      </w:r>
    </w:p>
    <w:p w14:paraId="13C73E42">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方正仿宋_GBK" w:cs="Times New Roman"/>
          <w:spacing w:val="0"/>
          <w:w w:val="100"/>
          <w:position w:val="0"/>
          <w:sz w:val="32"/>
          <w:szCs w:val="32"/>
        </w:rPr>
      </w:pPr>
      <w:r>
        <w:rPr>
          <w:rFonts w:hint="default" w:ascii="Times New Roman" w:hAnsi="Times New Roman" w:eastAsia="方正楷体_GBK" w:cs="Times New Roman"/>
          <w:spacing w:val="0"/>
          <w:w w:val="100"/>
          <w:position w:val="0"/>
          <w:sz w:val="32"/>
          <w:szCs w:val="32"/>
        </w:rPr>
        <w:t>（一）思想政治和职业道德要求。</w:t>
      </w:r>
      <w:r>
        <w:rPr>
          <w:rFonts w:hint="default" w:ascii="Times New Roman" w:hAnsi="Times New Roman" w:eastAsia="方正仿宋_GBK" w:cs="Times New Roman"/>
          <w:spacing w:val="0"/>
          <w:w w:val="100"/>
          <w:position w:val="0"/>
          <w:sz w:val="32"/>
          <w:szCs w:val="32"/>
        </w:rPr>
        <w:t>申报人要深入学习领会习近平新时代中国特色社会主义思想，拥护中国共产党的领导，热爱祖国，热爱人民，遵守宪法和法律，贯彻落实党的教育方针政策，落实立德树人根本任务，遵循教育规律，准确理解和带头践行社会主义核心价值观，自觉遵守《新时代中小学教师职业行为十项准则》《新时代幼儿园教师职业行为十项准则》等教师职业道德规章制度，以德立身、以德立学、以德施教、以德育德，坚持教书与育人、言传与身教、潜心问道与关注社会、学术自由与学术规范相统一，争做“四有”好老师，全心全意做学生锤炼品格、学习知识、创新思维、奉献祖国的引路人。</w:t>
      </w:r>
    </w:p>
    <w:p w14:paraId="32FB83E1">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方正仿宋_GBK" w:cs="Times New Roman"/>
          <w:spacing w:val="0"/>
          <w:w w:val="100"/>
          <w:position w:val="0"/>
          <w:sz w:val="32"/>
          <w:szCs w:val="32"/>
        </w:rPr>
      </w:pPr>
      <w:r>
        <w:rPr>
          <w:rFonts w:hint="default" w:ascii="Times New Roman" w:hAnsi="Times New Roman" w:eastAsia="方正楷体_GBK" w:cs="Times New Roman"/>
          <w:spacing w:val="0"/>
          <w:w w:val="100"/>
          <w:position w:val="0"/>
          <w:sz w:val="32"/>
          <w:szCs w:val="32"/>
        </w:rPr>
        <w:t>（二）教师资格及相关要求。</w:t>
      </w:r>
      <w:r>
        <w:rPr>
          <w:rFonts w:hint="default" w:ascii="Times New Roman" w:hAnsi="Times New Roman" w:eastAsia="方正仿宋_GBK" w:cs="Times New Roman"/>
          <w:spacing w:val="0"/>
          <w:w w:val="100"/>
          <w:position w:val="0"/>
          <w:sz w:val="32"/>
          <w:szCs w:val="32"/>
        </w:rPr>
        <w:t>具备《教师资格条例》规定的教师资格和岗位所需的身心条件、专业知识和教育教学能力，在教育教学一线任教，达到本地区教育行政部门及学校关于教学工作量、教育培训、教师考核等有关要求，切实履行教师岗位职责和义务；在本单位民主推荐测评满意率达到</w:t>
      </w:r>
      <w:r>
        <w:rPr>
          <w:rFonts w:hint="default" w:ascii="Times New Roman" w:hAnsi="Times New Roman" w:eastAsia="方正仿宋_GBK" w:cs="Times New Roman"/>
          <w:snapToGrid w:val="0"/>
          <w:color w:val="000000"/>
          <w:spacing w:val="0"/>
          <w:w w:val="100"/>
          <w:position w:val="0"/>
          <w:sz w:val="32"/>
          <w:szCs w:val="32"/>
          <w:lang w:val="en-US" w:eastAsia="zh-CN" w:bidi="ar-SA"/>
        </w:rPr>
        <w:t>75%</w:t>
      </w:r>
      <w:r>
        <w:rPr>
          <w:rFonts w:hint="default" w:ascii="Times New Roman" w:hAnsi="Times New Roman" w:eastAsia="方正仿宋_GBK" w:cs="Times New Roman"/>
          <w:spacing w:val="0"/>
          <w:w w:val="100"/>
          <w:position w:val="0"/>
          <w:sz w:val="32"/>
          <w:szCs w:val="32"/>
        </w:rPr>
        <w:t>以上</w:t>
      </w:r>
      <w:r>
        <w:rPr>
          <w:rFonts w:hint="default" w:ascii="Times New Roman" w:hAnsi="Times New Roman" w:eastAsia="方正仿宋_GBK" w:cs="Times New Roman"/>
          <w:spacing w:val="0"/>
          <w:w w:val="100"/>
          <w:position w:val="0"/>
          <w:sz w:val="32"/>
          <w:szCs w:val="32"/>
          <w:lang w:val="en-US" w:eastAsia="zh-CN"/>
        </w:rPr>
        <w:t>。</w:t>
      </w:r>
    </w:p>
    <w:p w14:paraId="26516B2D">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方正仿宋_GBK" w:cs="Times New Roman"/>
          <w:snapToGrid w:val="0"/>
          <w:color w:val="000000"/>
          <w:spacing w:val="0"/>
          <w:w w:val="100"/>
          <w:position w:val="0"/>
          <w:sz w:val="32"/>
          <w:szCs w:val="32"/>
          <w:lang w:val="en-US" w:eastAsia="zh-CN" w:bidi="ar-SA"/>
        </w:rPr>
      </w:pPr>
      <w:r>
        <w:rPr>
          <w:rFonts w:hint="default" w:ascii="Times New Roman" w:hAnsi="Times New Roman" w:eastAsia="方正楷体_GBK" w:cs="Times New Roman"/>
          <w:spacing w:val="0"/>
          <w:w w:val="100"/>
          <w:position w:val="0"/>
          <w:sz w:val="32"/>
          <w:szCs w:val="32"/>
        </w:rPr>
        <w:t>（三）学历学位及资历要求。</w:t>
      </w:r>
      <w:r>
        <w:rPr>
          <w:rFonts w:hint="default" w:ascii="Times New Roman" w:hAnsi="Times New Roman" w:eastAsia="方正仿宋_GBK" w:cs="Times New Roman"/>
          <w:snapToGrid w:val="0"/>
          <w:color w:val="000000"/>
          <w:spacing w:val="0"/>
          <w:w w:val="100"/>
          <w:position w:val="0"/>
          <w:sz w:val="32"/>
          <w:szCs w:val="32"/>
          <w:lang w:val="en-US" w:eastAsia="zh-CN" w:bidi="ar-SA"/>
        </w:rPr>
        <w:t>具备相应任教学段所需学历要求：具备博士学位，在一级教师岗位任教2年以上；具备硕士学位、学士学位、大学本科学历，在一级教师岗位任教5年以上；具备大学专科学历，在初中以下学段一级教师岗位任教5年以上。</w:t>
      </w:r>
    </w:p>
    <w:p w14:paraId="19EB9999">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方正仿宋_GBK" w:cs="Times New Roman"/>
          <w:snapToGrid w:val="0"/>
          <w:color w:val="000000"/>
          <w:spacing w:val="0"/>
          <w:w w:val="100"/>
          <w:position w:val="0"/>
          <w:sz w:val="32"/>
          <w:szCs w:val="32"/>
          <w:lang w:val="en-US" w:eastAsia="zh-CN" w:bidi="ar-SA"/>
        </w:rPr>
      </w:pPr>
      <w:r>
        <w:rPr>
          <w:rFonts w:hint="default" w:ascii="Times New Roman" w:hAnsi="Times New Roman" w:eastAsia="方正仿宋_GBK" w:cs="Times New Roman"/>
          <w:snapToGrid w:val="0"/>
          <w:color w:val="000000"/>
          <w:spacing w:val="0"/>
          <w:w w:val="100"/>
          <w:position w:val="0"/>
          <w:sz w:val="32"/>
          <w:szCs w:val="32"/>
          <w:lang w:val="en-US" w:eastAsia="zh-CN" w:bidi="ar-SA"/>
        </w:rPr>
        <w:t>申报人的任职资格的</w:t>
      </w:r>
      <w:r>
        <w:rPr>
          <w:rFonts w:hint="eastAsia" w:ascii="Times New Roman" w:hAnsi="Times New Roman" w:eastAsia="方正仿宋_GBK" w:cs="Times New Roman"/>
          <w:snapToGrid w:val="0"/>
          <w:color w:val="000000"/>
          <w:spacing w:val="0"/>
          <w:w w:val="100"/>
          <w:position w:val="0"/>
          <w:sz w:val="32"/>
          <w:szCs w:val="32"/>
          <w:lang w:val="en-US" w:eastAsia="zh-CN" w:bidi="ar-SA"/>
        </w:rPr>
        <w:t>计算</w:t>
      </w:r>
      <w:r>
        <w:rPr>
          <w:rFonts w:hint="default" w:ascii="Times New Roman" w:hAnsi="Times New Roman" w:eastAsia="方正仿宋_GBK" w:cs="Times New Roman"/>
          <w:snapToGrid w:val="0"/>
          <w:color w:val="000000"/>
          <w:spacing w:val="0"/>
          <w:w w:val="100"/>
          <w:position w:val="0"/>
          <w:sz w:val="32"/>
          <w:szCs w:val="32"/>
          <w:lang w:val="en-US" w:eastAsia="zh-CN" w:bidi="ar-SA"/>
        </w:rPr>
        <w:t>截止日期</w:t>
      </w:r>
      <w:r>
        <w:rPr>
          <w:rFonts w:hint="eastAsia" w:ascii="Times New Roman" w:hAnsi="Times New Roman" w:eastAsia="方正仿宋_GBK" w:cs="Times New Roman"/>
          <w:snapToGrid w:val="0"/>
          <w:color w:val="000000"/>
          <w:spacing w:val="0"/>
          <w:w w:val="100"/>
          <w:position w:val="0"/>
          <w:sz w:val="32"/>
          <w:szCs w:val="32"/>
          <w:lang w:val="en-US" w:eastAsia="zh-CN" w:bidi="ar-SA"/>
        </w:rPr>
        <w:t>均</w:t>
      </w:r>
      <w:r>
        <w:rPr>
          <w:rFonts w:hint="default" w:ascii="Times New Roman" w:hAnsi="Times New Roman" w:eastAsia="方正仿宋_GBK" w:cs="Times New Roman"/>
          <w:snapToGrid w:val="0"/>
          <w:color w:val="000000"/>
          <w:spacing w:val="0"/>
          <w:w w:val="100"/>
          <w:position w:val="0"/>
          <w:sz w:val="32"/>
          <w:szCs w:val="32"/>
          <w:lang w:val="en-US" w:eastAsia="zh-CN" w:bidi="ar-SA"/>
        </w:rPr>
        <w:t>为202</w:t>
      </w:r>
      <w:r>
        <w:rPr>
          <w:rFonts w:hint="eastAsia" w:ascii="Times New Roman" w:hAnsi="Times New Roman" w:eastAsia="方正仿宋_GBK" w:cs="Times New Roman"/>
          <w:snapToGrid w:val="0"/>
          <w:color w:val="000000"/>
          <w:spacing w:val="0"/>
          <w:w w:val="100"/>
          <w:position w:val="0"/>
          <w:sz w:val="32"/>
          <w:szCs w:val="32"/>
          <w:lang w:val="en-US" w:eastAsia="zh-CN" w:bidi="ar-SA"/>
        </w:rPr>
        <w:t>5</w:t>
      </w:r>
      <w:r>
        <w:rPr>
          <w:rFonts w:hint="default" w:ascii="Times New Roman" w:hAnsi="Times New Roman" w:eastAsia="方正仿宋_GBK" w:cs="Times New Roman"/>
          <w:snapToGrid w:val="0"/>
          <w:color w:val="000000"/>
          <w:spacing w:val="0"/>
          <w:w w:val="100"/>
          <w:position w:val="0"/>
          <w:sz w:val="32"/>
          <w:szCs w:val="32"/>
          <w:lang w:val="en-US" w:eastAsia="zh-CN" w:bidi="ar-SA"/>
        </w:rPr>
        <w:t>年12月31日。公办学校（单位）在编人员从初次聘任相应职务层次最低岗位等级的聘任时间起算，岗位聘任时间应在符合任职年限规定的相应年度的12月31日及之前（例：申报人为本科学历，申报高级教师职称，任职年限要求为5年，其初次聘任中级岗位的时间应在2020年12月31日及之前）；公办学校（单位）非在编教师及民办学校教师从本人取得有效的专业技术职务任职资格证书上标明的任职资格时间（或评审时间）起算，任职资格时间应在符合任职年限规定的相应年度的12月31日及之前。其他证明不予认可。</w:t>
      </w:r>
    </w:p>
    <w:p w14:paraId="395F6F71">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方正仿宋_GBK" w:cs="Times New Roman"/>
          <w:snapToGrid w:val="0"/>
          <w:color w:val="000000"/>
          <w:spacing w:val="0"/>
          <w:w w:val="100"/>
          <w:position w:val="0"/>
          <w:sz w:val="32"/>
          <w:szCs w:val="32"/>
          <w:lang w:val="en-US" w:eastAsia="zh-CN" w:bidi="ar-SA"/>
        </w:rPr>
      </w:pPr>
      <w:r>
        <w:rPr>
          <w:rFonts w:hint="default" w:ascii="Times New Roman" w:hAnsi="Times New Roman" w:eastAsia="方正楷体_GBK" w:cs="Times New Roman"/>
          <w:spacing w:val="0"/>
          <w:w w:val="100"/>
          <w:position w:val="0"/>
          <w:sz w:val="32"/>
          <w:szCs w:val="32"/>
          <w:lang w:val="en-US" w:eastAsia="zh-CN"/>
        </w:rPr>
        <w:t>（四）专业能力及业绩要求。</w:t>
      </w:r>
      <w:r>
        <w:rPr>
          <w:rFonts w:hint="default" w:ascii="Times New Roman" w:hAnsi="Times New Roman" w:eastAsia="方正仿宋_GBK" w:cs="Times New Roman"/>
          <w:snapToGrid w:val="0"/>
          <w:color w:val="000000"/>
          <w:spacing w:val="0"/>
          <w:w w:val="100"/>
          <w:position w:val="0"/>
          <w:sz w:val="32"/>
          <w:szCs w:val="32"/>
          <w:lang w:val="en-US" w:eastAsia="zh-CN" w:bidi="ar-SA"/>
        </w:rPr>
        <w:t>申报</w:t>
      </w:r>
      <w:r>
        <w:rPr>
          <w:rFonts w:hint="eastAsia" w:ascii="Times New Roman" w:hAnsi="Times New Roman" w:eastAsia="方正仿宋_GBK" w:cs="Times New Roman"/>
          <w:snapToGrid w:val="0"/>
          <w:color w:val="000000"/>
          <w:spacing w:val="0"/>
          <w:w w:val="100"/>
          <w:position w:val="0"/>
          <w:sz w:val="32"/>
          <w:szCs w:val="32"/>
          <w:lang w:val="en-US" w:eastAsia="zh-CN" w:bidi="ar-SA"/>
        </w:rPr>
        <w:t>中小学</w:t>
      </w:r>
      <w:r>
        <w:rPr>
          <w:rFonts w:hint="default" w:ascii="Times New Roman" w:hAnsi="Times New Roman" w:eastAsia="方正仿宋_GBK" w:cs="Times New Roman"/>
          <w:snapToGrid w:val="0"/>
          <w:color w:val="000000"/>
          <w:spacing w:val="0"/>
          <w:w w:val="100"/>
          <w:position w:val="0"/>
          <w:sz w:val="32"/>
          <w:szCs w:val="32"/>
          <w:lang w:val="en-US" w:eastAsia="zh-CN" w:bidi="ar-SA"/>
        </w:rPr>
        <w:t>高级教师职称的人员，其专业能力和业绩须分别符合《四川省中小学教师职称申报评审基本条件》（川教〔2020〕85号）</w:t>
      </w:r>
      <w:r>
        <w:rPr>
          <w:rFonts w:hint="eastAsia" w:ascii="Times New Roman" w:hAnsi="Times New Roman" w:eastAsia="方正仿宋_GBK" w:cs="Times New Roman"/>
          <w:snapToGrid w:val="0"/>
          <w:color w:val="000000"/>
          <w:spacing w:val="0"/>
          <w:w w:val="100"/>
          <w:position w:val="0"/>
          <w:sz w:val="32"/>
          <w:szCs w:val="32"/>
          <w:lang w:val="en-US" w:eastAsia="zh-CN" w:bidi="ar-SA"/>
        </w:rPr>
        <w:t>第十三条、</w:t>
      </w:r>
      <w:r>
        <w:rPr>
          <w:rFonts w:hint="default" w:ascii="Times New Roman" w:hAnsi="Times New Roman" w:eastAsia="方正仿宋_GBK" w:cs="Times New Roman"/>
          <w:snapToGrid w:val="0"/>
          <w:color w:val="000000"/>
          <w:spacing w:val="0"/>
          <w:w w:val="100"/>
          <w:position w:val="0"/>
          <w:sz w:val="32"/>
          <w:szCs w:val="32"/>
          <w:lang w:val="en-US" w:eastAsia="zh-CN" w:bidi="ar-SA"/>
        </w:rPr>
        <w:t>十四条规定。</w:t>
      </w:r>
    </w:p>
    <w:p w14:paraId="11A6444E">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方正仿宋_GBK" w:cs="Times New Roman"/>
          <w:snapToGrid w:val="0"/>
          <w:color w:val="000000"/>
          <w:spacing w:val="0"/>
          <w:w w:val="100"/>
          <w:position w:val="0"/>
          <w:sz w:val="32"/>
          <w:szCs w:val="32"/>
          <w:lang w:val="en-US" w:eastAsia="zh-CN" w:bidi="ar-SA"/>
        </w:rPr>
      </w:pPr>
      <w:r>
        <w:rPr>
          <w:rFonts w:hint="default" w:ascii="Times New Roman" w:hAnsi="Times New Roman" w:eastAsia="方正仿宋_GBK" w:cs="Times New Roman"/>
          <w:snapToGrid w:val="0"/>
          <w:color w:val="000000"/>
          <w:spacing w:val="0"/>
          <w:w w:val="100"/>
          <w:position w:val="0"/>
          <w:sz w:val="32"/>
          <w:szCs w:val="32"/>
          <w:lang w:val="en-US" w:eastAsia="zh-CN" w:bidi="ar-SA"/>
        </w:rPr>
        <w:t>各学校（单位）要坚持正确的职称评价导向，按</w:t>
      </w:r>
      <w:r>
        <w:rPr>
          <w:rFonts w:hint="eastAsia" w:ascii="方正仿宋_GBK" w:hAnsi="方正仿宋_GBK" w:eastAsia="方正仿宋_GBK" w:cs="方正仿宋_GBK"/>
          <w:snapToGrid w:val="0"/>
          <w:color w:val="000000"/>
          <w:spacing w:val="0"/>
          <w:w w:val="100"/>
          <w:position w:val="0"/>
          <w:sz w:val="32"/>
          <w:szCs w:val="32"/>
          <w:lang w:val="en-US" w:eastAsia="zh-CN" w:bidi="ar-SA"/>
        </w:rPr>
        <w:t>照“重师德、重业绩、重能力、讲贡献”</w:t>
      </w:r>
      <w:r>
        <w:rPr>
          <w:rFonts w:hint="default" w:ascii="Times New Roman" w:hAnsi="Times New Roman" w:eastAsia="方正仿宋_GBK" w:cs="Times New Roman"/>
          <w:snapToGrid w:val="0"/>
          <w:color w:val="000000"/>
          <w:spacing w:val="0"/>
          <w:w w:val="100"/>
          <w:position w:val="0"/>
          <w:sz w:val="32"/>
          <w:szCs w:val="32"/>
          <w:lang w:val="en-US" w:eastAsia="zh-CN" w:bidi="ar-SA"/>
        </w:rPr>
        <w:t>的原则，切实将确有真才实学、师德高尚、教书育人成绩显著、专业技术水平已达到任职条件的教师推荐出来。</w:t>
      </w:r>
    </w:p>
    <w:p w14:paraId="48144C60">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方正仿宋_GBK" w:cs="Times New Roman"/>
          <w:spacing w:val="0"/>
          <w:w w:val="100"/>
          <w:position w:val="0"/>
          <w:sz w:val="32"/>
          <w:szCs w:val="32"/>
        </w:rPr>
      </w:pPr>
      <w:r>
        <w:rPr>
          <w:rFonts w:hint="default" w:ascii="Times New Roman" w:hAnsi="Times New Roman" w:eastAsia="方正楷体_GBK" w:cs="Times New Roman"/>
          <w:spacing w:val="0"/>
          <w:w w:val="100"/>
          <w:position w:val="0"/>
          <w:sz w:val="32"/>
          <w:szCs w:val="32"/>
          <w:lang w:val="en-US" w:eastAsia="zh-CN"/>
        </w:rPr>
        <w:t>（五）继续教育要求。</w:t>
      </w:r>
      <w:r>
        <w:rPr>
          <w:rFonts w:hint="default" w:ascii="Times New Roman" w:hAnsi="Times New Roman" w:eastAsia="方正仿宋_GBK" w:cs="Times New Roman"/>
          <w:snapToGrid w:val="0"/>
          <w:color w:val="000000"/>
          <w:spacing w:val="0"/>
          <w:w w:val="100"/>
          <w:position w:val="0"/>
          <w:sz w:val="32"/>
          <w:szCs w:val="32"/>
          <w:lang w:val="en-US" w:eastAsia="zh-CN" w:bidi="ar-SA"/>
        </w:rPr>
        <w:t>任现职期间，按照《专业技术人员继续教育规定》（人社部第25号令）和《关于〈专业技术人员继续教育规定〉的贯彻实施意见》（川人社发〔2016〕20号）等文件要求，结合工作实际</w:t>
      </w:r>
      <w:r>
        <w:rPr>
          <w:rFonts w:hint="eastAsia" w:ascii="Times New Roman" w:hAnsi="Times New Roman" w:eastAsia="方正仿宋_GBK" w:cs="Times New Roman"/>
          <w:snapToGrid w:val="0"/>
          <w:color w:val="000000"/>
          <w:spacing w:val="0"/>
          <w:w w:val="100"/>
          <w:position w:val="0"/>
          <w:sz w:val="32"/>
          <w:szCs w:val="32"/>
          <w:lang w:val="en-US" w:eastAsia="zh-CN" w:bidi="ar-SA"/>
        </w:rPr>
        <w:t>参加继续教育</w:t>
      </w:r>
      <w:r>
        <w:rPr>
          <w:rFonts w:hint="default" w:ascii="Times New Roman" w:hAnsi="Times New Roman" w:eastAsia="方正仿宋_GBK" w:cs="Times New Roman"/>
          <w:snapToGrid w:val="0"/>
          <w:color w:val="000000"/>
          <w:spacing w:val="0"/>
          <w:w w:val="100"/>
          <w:position w:val="0"/>
          <w:sz w:val="32"/>
          <w:szCs w:val="32"/>
          <w:lang w:val="en-US" w:eastAsia="zh-CN" w:bidi="ar-SA"/>
        </w:rPr>
        <w:t>，</w:t>
      </w:r>
      <w:r>
        <w:rPr>
          <w:rFonts w:hint="eastAsia" w:ascii="Times New Roman" w:hAnsi="Times New Roman" w:eastAsia="方正仿宋_GBK" w:cs="Times New Roman"/>
          <w:snapToGrid w:val="0"/>
          <w:color w:val="000000"/>
          <w:spacing w:val="0"/>
          <w:w w:val="100"/>
          <w:position w:val="0"/>
          <w:sz w:val="32"/>
          <w:szCs w:val="32"/>
          <w:lang w:val="en-US" w:eastAsia="zh-CN" w:bidi="ar-SA"/>
        </w:rPr>
        <w:t>达到相应学时要求</w:t>
      </w:r>
      <w:r>
        <w:rPr>
          <w:rFonts w:hint="default" w:ascii="Times New Roman" w:hAnsi="Times New Roman" w:eastAsia="方正仿宋_GBK" w:cs="Times New Roman"/>
          <w:snapToGrid w:val="0"/>
          <w:color w:val="000000"/>
          <w:spacing w:val="0"/>
          <w:w w:val="100"/>
          <w:position w:val="0"/>
          <w:sz w:val="32"/>
          <w:szCs w:val="32"/>
          <w:lang w:val="en-US" w:eastAsia="zh-CN" w:bidi="ar-SA"/>
        </w:rPr>
        <w:t>。</w:t>
      </w:r>
    </w:p>
    <w:p w14:paraId="188326E6">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方正仿宋_GBK" w:cs="Times New Roman"/>
          <w:spacing w:val="0"/>
          <w:w w:val="100"/>
          <w:position w:val="0"/>
          <w:sz w:val="32"/>
          <w:szCs w:val="32"/>
        </w:rPr>
      </w:pPr>
      <w:r>
        <w:rPr>
          <w:rFonts w:hint="default" w:ascii="Times New Roman" w:hAnsi="Times New Roman" w:eastAsia="方正楷体_GBK" w:cs="Times New Roman"/>
          <w:spacing w:val="0"/>
          <w:w w:val="100"/>
          <w:position w:val="0"/>
          <w:sz w:val="32"/>
          <w:szCs w:val="32"/>
          <w:lang w:val="en-US" w:eastAsia="zh-CN"/>
        </w:rPr>
        <w:t>（六）信息技术应用能力要求。</w:t>
      </w:r>
      <w:r>
        <w:rPr>
          <w:rFonts w:hint="default" w:ascii="Times New Roman" w:hAnsi="Times New Roman" w:eastAsia="方正仿宋_GBK" w:cs="Times New Roman"/>
          <w:snapToGrid w:val="0"/>
          <w:color w:val="000000"/>
          <w:spacing w:val="0"/>
          <w:w w:val="100"/>
          <w:position w:val="0"/>
          <w:sz w:val="32"/>
          <w:szCs w:val="32"/>
          <w:lang w:val="en-US" w:eastAsia="zh-CN" w:bidi="ar-SA"/>
        </w:rPr>
        <w:t>具备相应教师信息技术应用能力，取得中小学教师信息技术应用能力提升培训结业证或全国计算机等级考试证书。</w:t>
      </w:r>
    </w:p>
    <w:p w14:paraId="006A4B56">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方正仿宋_GBK" w:cs="Times New Roman"/>
          <w:snapToGrid w:val="0"/>
          <w:color w:val="000000"/>
          <w:spacing w:val="0"/>
          <w:w w:val="100"/>
          <w:position w:val="0"/>
          <w:sz w:val="32"/>
          <w:szCs w:val="32"/>
          <w:lang w:val="en-US" w:eastAsia="zh-CN" w:bidi="ar-SA"/>
        </w:rPr>
      </w:pPr>
      <w:r>
        <w:rPr>
          <w:rFonts w:hint="default" w:ascii="Times New Roman" w:hAnsi="Times New Roman" w:eastAsia="方正楷体_GBK" w:cs="Times New Roman"/>
          <w:spacing w:val="0"/>
          <w:w w:val="100"/>
          <w:position w:val="0"/>
          <w:sz w:val="32"/>
          <w:szCs w:val="32"/>
          <w:lang w:val="en-US" w:eastAsia="zh-CN"/>
        </w:rPr>
        <w:t>（七）年度考核要求。</w:t>
      </w:r>
      <w:r>
        <w:rPr>
          <w:rFonts w:hint="default" w:ascii="Times New Roman" w:hAnsi="Times New Roman" w:eastAsia="方正仿宋_GBK" w:cs="Times New Roman"/>
          <w:snapToGrid w:val="0"/>
          <w:color w:val="000000"/>
          <w:spacing w:val="0"/>
          <w:w w:val="100"/>
          <w:position w:val="0"/>
          <w:sz w:val="32"/>
          <w:szCs w:val="32"/>
          <w:lang w:val="en-US" w:eastAsia="zh-CN" w:bidi="ar-SA"/>
        </w:rPr>
        <w:t>胜任本职工作，申报前规定任职年限的年度考核结果均为合格以上。</w:t>
      </w:r>
    </w:p>
    <w:p w14:paraId="44CE4C8A">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方正仿宋_GBK" w:cs="Times New Roman"/>
          <w:snapToGrid w:val="0"/>
          <w:color w:val="000000"/>
          <w:spacing w:val="0"/>
          <w:w w:val="100"/>
          <w:position w:val="0"/>
          <w:sz w:val="32"/>
          <w:szCs w:val="32"/>
          <w:lang w:val="en-US" w:eastAsia="zh-CN" w:bidi="ar-SA"/>
        </w:rPr>
      </w:pPr>
      <w:r>
        <w:rPr>
          <w:rFonts w:hint="default" w:ascii="Times New Roman" w:hAnsi="Times New Roman" w:eastAsia="方正楷体_GBK" w:cs="Times New Roman"/>
          <w:spacing w:val="0"/>
          <w:w w:val="100"/>
          <w:position w:val="0"/>
          <w:sz w:val="32"/>
          <w:szCs w:val="32"/>
          <w:lang w:val="en-US" w:eastAsia="zh-CN"/>
        </w:rPr>
        <w:t>（八）思想政治教育工作经历要求。</w:t>
      </w:r>
      <w:r>
        <w:rPr>
          <w:rFonts w:hint="default" w:ascii="Times New Roman" w:hAnsi="Times New Roman" w:eastAsia="方正仿宋_GBK" w:cs="Times New Roman"/>
          <w:snapToGrid w:val="0"/>
          <w:color w:val="000000"/>
          <w:spacing w:val="0"/>
          <w:w w:val="100"/>
          <w:position w:val="0"/>
          <w:sz w:val="32"/>
          <w:szCs w:val="32"/>
          <w:lang w:val="en-US" w:eastAsia="zh-CN" w:bidi="ar-SA"/>
        </w:rPr>
        <w:t>各中小学校（含特殊教育学校）申报人应具有一定的学生思想政治教育工作经历。评聘一级教师及以上职称，要有任现职以来2年以上从事学生思想政治教育（含班主任、团委、少工委、少先队辅导员、青少年科技辅导员及学校中层及以上领导干部等）工作经历且考核</w:t>
      </w:r>
      <w:r>
        <w:rPr>
          <w:rFonts w:hint="default" w:ascii="方正仿宋_GBK" w:hAnsi="方正仿宋_GBK" w:eastAsia="方正仿宋_GBK" w:cs="方正仿宋_GBK"/>
          <w:snapToGrid w:val="0"/>
          <w:color w:val="000000"/>
          <w:spacing w:val="0"/>
          <w:w w:val="100"/>
          <w:position w:val="0"/>
          <w:sz w:val="32"/>
          <w:szCs w:val="32"/>
          <w:lang w:val="en-US" w:eastAsia="zh-CN" w:bidi="ar-SA"/>
        </w:rPr>
        <w:t>“合格”</w:t>
      </w:r>
      <w:r>
        <w:rPr>
          <w:rFonts w:hint="default" w:ascii="Times New Roman" w:hAnsi="Times New Roman" w:eastAsia="方正仿宋_GBK" w:cs="Times New Roman"/>
          <w:snapToGrid w:val="0"/>
          <w:color w:val="000000"/>
          <w:spacing w:val="0"/>
          <w:w w:val="100"/>
          <w:position w:val="0"/>
          <w:sz w:val="32"/>
          <w:szCs w:val="32"/>
          <w:lang w:val="en-US" w:eastAsia="zh-CN" w:bidi="ar-SA"/>
        </w:rPr>
        <w:t>以上。</w:t>
      </w:r>
    </w:p>
    <w:p w14:paraId="37ED35B2">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方正仿宋_GBK" w:cs="Times New Roman"/>
          <w:snapToGrid w:val="0"/>
          <w:color w:val="000000"/>
          <w:spacing w:val="0"/>
          <w:w w:val="100"/>
          <w:position w:val="0"/>
          <w:sz w:val="32"/>
          <w:szCs w:val="32"/>
          <w:lang w:val="en-US" w:eastAsia="zh-CN" w:bidi="ar-SA"/>
        </w:rPr>
      </w:pPr>
      <w:r>
        <w:rPr>
          <w:rFonts w:hint="default" w:ascii="Times New Roman" w:hAnsi="Times New Roman" w:eastAsia="方正楷体_GBK" w:cs="Times New Roman"/>
          <w:spacing w:val="0"/>
          <w:w w:val="100"/>
          <w:position w:val="0"/>
          <w:sz w:val="32"/>
          <w:szCs w:val="32"/>
          <w:lang w:val="en-US" w:eastAsia="zh-CN"/>
        </w:rPr>
        <w:t>（九）支教工作要求。</w:t>
      </w:r>
      <w:r>
        <w:rPr>
          <w:rFonts w:hint="default" w:ascii="Times New Roman" w:hAnsi="Times New Roman" w:eastAsia="方正仿宋_GBK" w:cs="Times New Roman"/>
          <w:snapToGrid w:val="0"/>
          <w:color w:val="000000"/>
          <w:spacing w:val="0"/>
          <w:w w:val="100"/>
          <w:position w:val="0"/>
          <w:sz w:val="32"/>
          <w:szCs w:val="32"/>
          <w:lang w:val="en-US" w:eastAsia="zh-CN" w:bidi="ar-SA"/>
        </w:rPr>
        <w:t>城区（含县城）中小学校教师评聘一级教师以上职务，要有任现职以来1年以上或从教以来2年以上在薄弱学校、农村学校或</w:t>
      </w:r>
      <w:r>
        <w:rPr>
          <w:rFonts w:hint="default" w:ascii="方正仿宋_GBK" w:hAnsi="方正仿宋_GBK" w:eastAsia="方正仿宋_GBK" w:cs="方正仿宋_GBK"/>
          <w:snapToGrid w:val="0"/>
          <w:color w:val="000000"/>
          <w:spacing w:val="0"/>
          <w:w w:val="100"/>
          <w:position w:val="0"/>
          <w:sz w:val="32"/>
          <w:szCs w:val="32"/>
          <w:lang w:val="en-US" w:eastAsia="zh-CN" w:bidi="ar-SA"/>
        </w:rPr>
        <w:t>“四大片区”</w:t>
      </w:r>
      <w:r>
        <w:rPr>
          <w:rFonts w:hint="eastAsia" w:ascii="Times New Roman" w:hAnsi="Times New Roman" w:eastAsia="方正仿宋_GBK" w:cs="Times New Roman"/>
          <w:snapToGrid w:val="0"/>
          <w:color w:val="000000"/>
          <w:spacing w:val="0"/>
          <w:w w:val="100"/>
          <w:position w:val="0"/>
          <w:sz w:val="32"/>
          <w:szCs w:val="32"/>
          <w:lang w:val="en-US" w:eastAsia="zh-CN" w:bidi="ar-SA"/>
        </w:rPr>
        <w:t>（指秦巴山区、乌蒙山区、大小凉山彝区、高原藏区）</w:t>
      </w:r>
      <w:r>
        <w:rPr>
          <w:rFonts w:hint="default" w:ascii="Times New Roman" w:hAnsi="Times New Roman" w:eastAsia="方正仿宋_GBK" w:cs="Times New Roman"/>
          <w:snapToGrid w:val="0"/>
          <w:color w:val="000000"/>
          <w:spacing w:val="0"/>
          <w:w w:val="100"/>
          <w:position w:val="0"/>
          <w:sz w:val="32"/>
          <w:szCs w:val="32"/>
          <w:lang w:val="en-US" w:eastAsia="zh-CN" w:bidi="ar-SA"/>
        </w:rPr>
        <w:t>学校支教（从教）经历。为薄弱学校、农村学校</w:t>
      </w:r>
      <w:r>
        <w:rPr>
          <w:rFonts w:hint="default" w:ascii="方正仿宋_GBK" w:hAnsi="方正仿宋_GBK" w:eastAsia="方正仿宋_GBK" w:cs="方正仿宋_GBK"/>
          <w:snapToGrid w:val="0"/>
          <w:color w:val="000000"/>
          <w:spacing w:val="0"/>
          <w:w w:val="100"/>
          <w:position w:val="0"/>
          <w:sz w:val="32"/>
          <w:szCs w:val="32"/>
          <w:lang w:val="en-US" w:eastAsia="zh-CN" w:bidi="ar-SA"/>
        </w:rPr>
        <w:t>或“四大片区”学</w:t>
      </w:r>
      <w:r>
        <w:rPr>
          <w:rFonts w:hint="default" w:ascii="Times New Roman" w:hAnsi="Times New Roman" w:eastAsia="方正仿宋_GBK" w:cs="Times New Roman"/>
          <w:snapToGrid w:val="0"/>
          <w:color w:val="000000"/>
          <w:spacing w:val="0"/>
          <w:w w:val="100"/>
          <w:position w:val="0"/>
          <w:sz w:val="32"/>
          <w:szCs w:val="32"/>
          <w:lang w:val="en-US" w:eastAsia="zh-CN" w:bidi="ar-SA"/>
        </w:rPr>
        <w:t>校采取线上途径教学、免费提供优质资源，以及送培送教、走教的，由区教育人才服务中心及上级教育行政部门结合使用情况、在线点击量等认定，其折合的相应课时量，对照当地教师基本工作量标准换算的时间，视作相应支教（从教）经历。其中，“四川云教”主播学校的教师从事网上教学的时间视为支教（从教）经历。</w:t>
      </w:r>
    </w:p>
    <w:p w14:paraId="2CA79B54">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方正楷体_GBK" w:cs="Times New Roman"/>
          <w:spacing w:val="0"/>
          <w:w w:val="100"/>
          <w:position w:val="0"/>
          <w:sz w:val="32"/>
          <w:szCs w:val="32"/>
          <w:lang w:val="en-US" w:eastAsia="zh-CN"/>
        </w:rPr>
      </w:pPr>
      <w:r>
        <w:rPr>
          <w:rFonts w:hint="default" w:ascii="Times New Roman" w:hAnsi="Times New Roman" w:eastAsia="方正楷体_GBK" w:cs="Times New Roman"/>
          <w:spacing w:val="0"/>
          <w:w w:val="100"/>
          <w:position w:val="0"/>
          <w:sz w:val="32"/>
          <w:szCs w:val="32"/>
          <w:lang w:val="en-US" w:eastAsia="zh-CN"/>
        </w:rPr>
        <w:t>（十）向基层一线倾斜的有关政策要求</w:t>
      </w:r>
    </w:p>
    <w:p w14:paraId="70AB726A">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方正仿宋_GBK" w:cs="Times New Roman"/>
          <w:snapToGrid w:val="0"/>
          <w:color w:val="000000"/>
          <w:spacing w:val="0"/>
          <w:w w:val="100"/>
          <w:position w:val="0"/>
          <w:sz w:val="32"/>
          <w:szCs w:val="32"/>
          <w:lang w:val="en-US" w:eastAsia="zh-CN" w:bidi="ar-SA"/>
        </w:rPr>
      </w:pPr>
      <w:r>
        <w:rPr>
          <w:rFonts w:hint="default" w:ascii="Times New Roman" w:hAnsi="Times New Roman" w:eastAsia="方正仿宋_GBK" w:cs="Times New Roman"/>
          <w:snapToGrid w:val="0"/>
          <w:color w:val="000000"/>
          <w:spacing w:val="0"/>
          <w:w w:val="100"/>
          <w:position w:val="0"/>
          <w:sz w:val="32"/>
          <w:szCs w:val="32"/>
          <w:lang w:val="en-US" w:eastAsia="zh-CN" w:bidi="ar-SA"/>
        </w:rPr>
        <w:t>根据《四川省中小学教师职称申报评审基本条件》</w:t>
      </w:r>
      <w:r>
        <w:rPr>
          <w:rFonts w:hint="eastAsia" w:ascii="Times New Roman" w:hAnsi="Times New Roman" w:eastAsia="方正仿宋_GBK" w:cs="Times New Roman"/>
          <w:snapToGrid w:val="0"/>
          <w:color w:val="000000"/>
          <w:spacing w:val="0"/>
          <w:w w:val="100"/>
          <w:position w:val="0"/>
          <w:sz w:val="32"/>
          <w:szCs w:val="32"/>
          <w:lang w:val="en-US" w:eastAsia="zh-CN" w:bidi="ar-SA"/>
        </w:rPr>
        <w:t>（</w:t>
      </w:r>
      <w:r>
        <w:rPr>
          <w:rFonts w:hint="default" w:ascii="Times New Roman" w:hAnsi="Times New Roman" w:eastAsia="方正仿宋_GBK" w:cs="Times New Roman"/>
          <w:snapToGrid w:val="0"/>
          <w:color w:val="000000"/>
          <w:spacing w:val="0"/>
          <w:w w:val="100"/>
          <w:position w:val="0"/>
          <w:sz w:val="32"/>
          <w:szCs w:val="32"/>
          <w:lang w:val="en-US" w:eastAsia="zh-CN" w:bidi="ar-SA"/>
        </w:rPr>
        <w:t>川教〔2020〕85号）第二章第十六条、第十七条规定：</w:t>
      </w:r>
    </w:p>
    <w:p w14:paraId="3EA0EF44">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方正仿宋_GBK" w:cs="Times New Roman"/>
          <w:snapToGrid w:val="0"/>
          <w:color w:val="000000"/>
          <w:spacing w:val="0"/>
          <w:w w:val="100"/>
          <w:position w:val="0"/>
          <w:sz w:val="32"/>
          <w:szCs w:val="32"/>
          <w:lang w:val="en-US" w:eastAsia="zh-CN" w:bidi="ar-SA"/>
        </w:rPr>
      </w:pPr>
      <w:r>
        <w:rPr>
          <w:rFonts w:hint="default" w:ascii="Times New Roman" w:hAnsi="Times New Roman" w:eastAsia="方正仿宋_GBK" w:cs="Times New Roman"/>
          <w:snapToGrid w:val="0"/>
          <w:color w:val="000000"/>
          <w:spacing w:val="0"/>
          <w:w w:val="100"/>
          <w:position w:val="0"/>
          <w:sz w:val="32"/>
          <w:szCs w:val="32"/>
          <w:lang w:val="en-US" w:eastAsia="zh-CN" w:bidi="ar-SA"/>
        </w:rPr>
        <w:t>1.工龄累计满30年和距法定退休年龄不足5年的申报人，可不作支教、信息技术应用能力要求。</w:t>
      </w:r>
    </w:p>
    <w:p w14:paraId="129AF6EB">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方正仿宋_GBK" w:cs="Times New Roman"/>
          <w:snapToGrid w:val="0"/>
          <w:color w:val="000000"/>
          <w:spacing w:val="0"/>
          <w:w w:val="100"/>
          <w:position w:val="0"/>
          <w:sz w:val="32"/>
          <w:szCs w:val="32"/>
          <w:lang w:val="en-US" w:eastAsia="zh-CN" w:bidi="ar-SA"/>
        </w:rPr>
      </w:pPr>
      <w:r>
        <w:rPr>
          <w:rFonts w:hint="default" w:ascii="Times New Roman" w:hAnsi="Times New Roman" w:eastAsia="方正仿宋_GBK" w:cs="Times New Roman"/>
          <w:snapToGrid w:val="0"/>
          <w:color w:val="000000"/>
          <w:spacing w:val="0"/>
          <w:w w:val="100"/>
          <w:position w:val="0"/>
          <w:sz w:val="32"/>
          <w:szCs w:val="32"/>
          <w:lang w:val="en-US" w:eastAsia="zh-CN" w:bidi="ar-SA"/>
        </w:rPr>
        <w:t>2.任现职期间，援藏援彝服务1年及以上且年度考核合格的，可提前1年申报高一级职称。</w:t>
      </w:r>
    </w:p>
    <w:p w14:paraId="3FA150C1">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方正仿宋_GBK" w:cs="Times New Roman"/>
          <w:snapToGrid w:val="0"/>
          <w:color w:val="000000"/>
          <w:spacing w:val="0"/>
          <w:w w:val="100"/>
          <w:position w:val="0"/>
          <w:sz w:val="32"/>
          <w:szCs w:val="32"/>
          <w:lang w:val="en-US" w:eastAsia="zh-CN" w:bidi="ar-SA"/>
        </w:rPr>
      </w:pPr>
      <w:r>
        <w:rPr>
          <w:rFonts w:hint="default" w:ascii="Times New Roman" w:hAnsi="Times New Roman" w:eastAsia="方正仿宋_GBK" w:cs="Times New Roman"/>
          <w:snapToGrid w:val="0"/>
          <w:color w:val="000000"/>
          <w:spacing w:val="0"/>
          <w:w w:val="100"/>
          <w:position w:val="0"/>
          <w:sz w:val="32"/>
          <w:szCs w:val="32"/>
          <w:lang w:val="en-US" w:eastAsia="zh-CN" w:bidi="ar-SA"/>
        </w:rPr>
        <w:t>3.任现职期间，在</w:t>
      </w:r>
      <w:r>
        <w:rPr>
          <w:rFonts w:hint="eastAsia" w:ascii="方正仿宋_GBK" w:hAnsi="方正仿宋_GBK" w:eastAsia="方正仿宋_GBK" w:cs="方正仿宋_GBK"/>
          <w:snapToGrid w:val="0"/>
          <w:color w:val="000000"/>
          <w:spacing w:val="0"/>
          <w:w w:val="100"/>
          <w:position w:val="0"/>
          <w:sz w:val="32"/>
          <w:szCs w:val="32"/>
          <w:lang w:val="en-US" w:eastAsia="zh-CN" w:bidi="ar-SA"/>
        </w:rPr>
        <w:t>“四大片区”</w:t>
      </w:r>
      <w:r>
        <w:rPr>
          <w:rFonts w:hint="default" w:ascii="Times New Roman" w:hAnsi="Times New Roman" w:eastAsia="方正仿宋_GBK" w:cs="Times New Roman"/>
          <w:snapToGrid w:val="0"/>
          <w:color w:val="000000"/>
          <w:spacing w:val="0"/>
          <w:w w:val="100"/>
          <w:position w:val="0"/>
          <w:sz w:val="32"/>
          <w:szCs w:val="32"/>
          <w:lang w:val="en-US" w:eastAsia="zh-CN" w:bidi="ar-SA"/>
        </w:rPr>
        <w:t>服务1年及以上且年度考核合格的，可提前1年申报高一级职称。</w:t>
      </w:r>
    </w:p>
    <w:p w14:paraId="768A7640">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方正仿宋_GBK" w:cs="Times New Roman"/>
          <w:snapToGrid w:val="0"/>
          <w:color w:val="000000"/>
          <w:spacing w:val="0"/>
          <w:w w:val="100"/>
          <w:position w:val="0"/>
          <w:sz w:val="32"/>
          <w:szCs w:val="32"/>
          <w:lang w:val="en-US" w:eastAsia="zh-CN" w:bidi="ar-SA"/>
        </w:rPr>
      </w:pPr>
      <w:r>
        <w:rPr>
          <w:rFonts w:hint="default" w:ascii="Times New Roman" w:hAnsi="Times New Roman" w:eastAsia="方正仿宋_GBK" w:cs="Times New Roman"/>
          <w:snapToGrid w:val="0"/>
          <w:color w:val="000000"/>
          <w:spacing w:val="0"/>
          <w:w w:val="100"/>
          <w:position w:val="0"/>
          <w:sz w:val="32"/>
          <w:szCs w:val="32"/>
          <w:lang w:val="en-US" w:eastAsia="zh-CN" w:bidi="ar-SA"/>
        </w:rPr>
        <w:t>4.在基层工作累计满25年的，可降低一个学历等次申报评审高级职称。</w:t>
      </w:r>
    </w:p>
    <w:p w14:paraId="4FDB7B1A">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方正仿宋_GBK" w:cs="Times New Roman"/>
          <w:snapToGrid w:val="0"/>
          <w:color w:val="000000"/>
          <w:spacing w:val="0"/>
          <w:w w:val="100"/>
          <w:position w:val="0"/>
          <w:sz w:val="32"/>
          <w:szCs w:val="32"/>
          <w:lang w:val="en-US" w:eastAsia="zh-CN" w:bidi="ar-SA"/>
        </w:rPr>
      </w:pPr>
      <w:r>
        <w:rPr>
          <w:rFonts w:hint="default" w:ascii="Times New Roman" w:hAnsi="Times New Roman" w:eastAsia="方正仿宋_GBK" w:cs="Times New Roman"/>
          <w:snapToGrid w:val="0"/>
          <w:color w:val="000000"/>
          <w:spacing w:val="0"/>
          <w:w w:val="100"/>
          <w:position w:val="0"/>
          <w:sz w:val="32"/>
          <w:szCs w:val="32"/>
          <w:lang w:val="en-US" w:eastAsia="zh-CN" w:bidi="ar-SA"/>
        </w:rPr>
        <w:t>按照本项第2、3、4条政策进行申报的人员，均应按破格申报程序执行。</w:t>
      </w:r>
    </w:p>
    <w:p w14:paraId="3F99EFB4">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方正楷体_GBK" w:cs="Times New Roman"/>
          <w:spacing w:val="0"/>
          <w:w w:val="100"/>
          <w:position w:val="0"/>
          <w:sz w:val="32"/>
          <w:szCs w:val="32"/>
          <w:lang w:val="en-US" w:eastAsia="zh-CN"/>
        </w:rPr>
      </w:pPr>
      <w:r>
        <w:rPr>
          <w:rFonts w:hint="default" w:ascii="Times New Roman" w:hAnsi="Times New Roman" w:eastAsia="方正楷体_GBK" w:cs="Times New Roman"/>
          <w:spacing w:val="0"/>
          <w:w w:val="100"/>
          <w:position w:val="0"/>
          <w:sz w:val="32"/>
          <w:szCs w:val="32"/>
          <w:lang w:val="en-US" w:eastAsia="zh-CN"/>
        </w:rPr>
        <w:t>（十一）其他要求</w:t>
      </w:r>
    </w:p>
    <w:p w14:paraId="69CF40F3">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方正仿宋_GBK" w:cs="Times New Roman"/>
          <w:snapToGrid w:val="0"/>
          <w:color w:val="000000"/>
          <w:spacing w:val="0"/>
          <w:w w:val="100"/>
          <w:position w:val="0"/>
          <w:sz w:val="32"/>
          <w:szCs w:val="32"/>
          <w:lang w:val="en-US" w:eastAsia="zh-CN" w:bidi="ar-SA"/>
        </w:rPr>
      </w:pPr>
      <w:r>
        <w:rPr>
          <w:rFonts w:hint="default" w:ascii="Times New Roman" w:hAnsi="Times New Roman" w:eastAsia="方正仿宋_GBK" w:cs="Times New Roman"/>
          <w:snapToGrid w:val="0"/>
          <w:color w:val="000000"/>
          <w:spacing w:val="0"/>
          <w:w w:val="100"/>
          <w:position w:val="0"/>
          <w:sz w:val="32"/>
          <w:szCs w:val="32"/>
          <w:lang w:val="en-US" w:eastAsia="zh-CN" w:bidi="ar-SA"/>
        </w:rPr>
        <w:t>1.逐级申报。根据《职称评审管理暂行规定》（人力资源和社会保障部令第40号）规定，申报人应逐级申报职称评审，不能跨职称层级申报。</w:t>
      </w:r>
    </w:p>
    <w:p w14:paraId="05466C71">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方正仿宋_GBK" w:cs="Times New Roman"/>
          <w:snapToGrid w:val="0"/>
          <w:color w:val="000000"/>
          <w:spacing w:val="0"/>
          <w:w w:val="100"/>
          <w:position w:val="0"/>
          <w:sz w:val="32"/>
          <w:szCs w:val="32"/>
          <w:lang w:val="en-US" w:eastAsia="zh-CN" w:bidi="ar-SA"/>
        </w:rPr>
      </w:pPr>
      <w:r>
        <w:rPr>
          <w:rFonts w:hint="default" w:ascii="Times New Roman" w:hAnsi="Times New Roman" w:eastAsia="方正仿宋_GBK" w:cs="Times New Roman"/>
          <w:snapToGrid w:val="0"/>
          <w:color w:val="000000"/>
          <w:spacing w:val="0"/>
          <w:w w:val="100"/>
          <w:position w:val="0"/>
          <w:sz w:val="32"/>
          <w:szCs w:val="32"/>
          <w:lang w:val="en-US" w:eastAsia="zh-CN" w:bidi="ar-SA"/>
        </w:rPr>
        <w:t>2.缴纳社保。按照《成都市202</w:t>
      </w:r>
      <w:r>
        <w:rPr>
          <w:rFonts w:hint="eastAsia" w:ascii="Times New Roman" w:hAnsi="Times New Roman" w:eastAsia="方正仿宋_GBK" w:cs="Times New Roman"/>
          <w:snapToGrid w:val="0"/>
          <w:color w:val="000000"/>
          <w:spacing w:val="0"/>
          <w:w w:val="100"/>
          <w:position w:val="0"/>
          <w:sz w:val="32"/>
          <w:szCs w:val="32"/>
          <w:lang w:val="en-US" w:eastAsia="zh-CN" w:bidi="ar-SA"/>
        </w:rPr>
        <w:t>5</w:t>
      </w:r>
      <w:r>
        <w:rPr>
          <w:rFonts w:hint="default" w:ascii="Times New Roman" w:hAnsi="Times New Roman" w:eastAsia="方正仿宋_GBK" w:cs="Times New Roman"/>
          <w:snapToGrid w:val="0"/>
          <w:color w:val="000000"/>
          <w:spacing w:val="0"/>
          <w:w w:val="100"/>
          <w:position w:val="0"/>
          <w:sz w:val="32"/>
          <w:szCs w:val="32"/>
          <w:lang w:val="en-US" w:eastAsia="zh-CN" w:bidi="ar-SA"/>
        </w:rPr>
        <w:t>年职称申报评审工作方案》（成人社职称〔202</w:t>
      </w:r>
      <w:r>
        <w:rPr>
          <w:rFonts w:hint="eastAsia" w:ascii="Times New Roman" w:hAnsi="Times New Roman" w:eastAsia="方正仿宋_GBK" w:cs="Times New Roman"/>
          <w:snapToGrid w:val="0"/>
          <w:color w:val="000000"/>
          <w:spacing w:val="0"/>
          <w:w w:val="100"/>
          <w:position w:val="0"/>
          <w:sz w:val="32"/>
          <w:szCs w:val="32"/>
          <w:lang w:val="en-US" w:eastAsia="zh-CN" w:bidi="ar-SA"/>
        </w:rPr>
        <w:t>5</w:t>
      </w:r>
      <w:r>
        <w:rPr>
          <w:rFonts w:hint="default" w:ascii="Times New Roman" w:hAnsi="Times New Roman" w:eastAsia="方正仿宋_GBK" w:cs="Times New Roman"/>
          <w:snapToGrid w:val="0"/>
          <w:color w:val="000000"/>
          <w:spacing w:val="0"/>
          <w:w w:val="100"/>
          <w:position w:val="0"/>
          <w:sz w:val="32"/>
          <w:szCs w:val="32"/>
          <w:lang w:val="en-US" w:eastAsia="zh-CN" w:bidi="ar-SA"/>
        </w:rPr>
        <w:t>〕</w:t>
      </w:r>
      <w:r>
        <w:rPr>
          <w:rFonts w:hint="eastAsia" w:ascii="Times New Roman" w:hAnsi="Times New Roman" w:eastAsia="方正仿宋_GBK" w:cs="Times New Roman"/>
          <w:snapToGrid w:val="0"/>
          <w:color w:val="000000"/>
          <w:spacing w:val="0"/>
          <w:w w:val="100"/>
          <w:position w:val="0"/>
          <w:sz w:val="32"/>
          <w:szCs w:val="32"/>
          <w:lang w:val="en-US" w:eastAsia="zh-CN" w:bidi="ar-SA"/>
        </w:rPr>
        <w:t>62</w:t>
      </w:r>
      <w:r>
        <w:rPr>
          <w:rFonts w:hint="default" w:ascii="Times New Roman" w:hAnsi="Times New Roman" w:eastAsia="方正仿宋_GBK" w:cs="Times New Roman"/>
          <w:snapToGrid w:val="0"/>
          <w:color w:val="000000"/>
          <w:spacing w:val="0"/>
          <w:w w:val="100"/>
          <w:position w:val="0"/>
          <w:sz w:val="32"/>
          <w:szCs w:val="32"/>
          <w:lang w:val="en-US" w:eastAsia="zh-CN" w:bidi="ar-SA"/>
        </w:rPr>
        <w:t>号）要求，申报时最近6个月（不含申报当月）应在成都市范围内，由所在单位连续缴纳社保（现参保单位应与推荐单位一致</w:t>
      </w:r>
      <w:r>
        <w:rPr>
          <w:rFonts w:hint="eastAsia" w:ascii="Times New Roman" w:hAnsi="Times New Roman" w:eastAsia="方正仿宋_GBK" w:cs="Times New Roman"/>
          <w:snapToGrid w:val="0"/>
          <w:color w:val="000000"/>
          <w:spacing w:val="0"/>
          <w:w w:val="100"/>
          <w:position w:val="0"/>
          <w:sz w:val="32"/>
          <w:szCs w:val="32"/>
          <w:lang w:val="en-US" w:eastAsia="zh-CN" w:bidi="ar-SA"/>
        </w:rPr>
        <w:t>，与第三方人才公司签订劳动合同的应与签约公司一致</w:t>
      </w:r>
      <w:r>
        <w:rPr>
          <w:rFonts w:hint="default" w:ascii="Times New Roman" w:hAnsi="Times New Roman" w:eastAsia="方正仿宋_GBK" w:cs="Times New Roman"/>
          <w:snapToGrid w:val="0"/>
          <w:color w:val="000000"/>
          <w:spacing w:val="0"/>
          <w:w w:val="100"/>
          <w:position w:val="0"/>
          <w:sz w:val="32"/>
          <w:szCs w:val="32"/>
          <w:lang w:val="en-US" w:eastAsia="zh-CN" w:bidi="ar-SA"/>
        </w:rPr>
        <w:t>）。</w:t>
      </w:r>
    </w:p>
    <w:p w14:paraId="0D8FB417">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方正仿宋_GBK" w:cs="Times New Roman"/>
          <w:snapToGrid w:val="0"/>
          <w:color w:val="000000"/>
          <w:spacing w:val="0"/>
          <w:w w:val="100"/>
          <w:position w:val="0"/>
          <w:sz w:val="32"/>
          <w:szCs w:val="32"/>
          <w:lang w:val="en-US" w:eastAsia="zh-CN" w:bidi="ar-SA"/>
        </w:rPr>
      </w:pPr>
      <w:r>
        <w:rPr>
          <w:rFonts w:hint="default" w:ascii="Times New Roman" w:hAnsi="Times New Roman" w:eastAsia="方正仿宋_GBK" w:cs="Times New Roman"/>
          <w:snapToGrid w:val="0"/>
          <w:color w:val="000000"/>
          <w:spacing w:val="0"/>
          <w:w w:val="100"/>
          <w:position w:val="0"/>
          <w:sz w:val="32"/>
          <w:szCs w:val="32"/>
          <w:lang w:val="en-US" w:eastAsia="zh-CN" w:bidi="ar-SA"/>
        </w:rPr>
        <w:t>3.职称转评。按照《成都市202</w:t>
      </w:r>
      <w:r>
        <w:rPr>
          <w:rFonts w:hint="eastAsia" w:ascii="Times New Roman" w:hAnsi="Times New Roman" w:eastAsia="方正仿宋_GBK" w:cs="Times New Roman"/>
          <w:snapToGrid w:val="0"/>
          <w:color w:val="000000"/>
          <w:spacing w:val="0"/>
          <w:w w:val="100"/>
          <w:position w:val="0"/>
          <w:sz w:val="32"/>
          <w:szCs w:val="32"/>
          <w:lang w:val="en-US" w:eastAsia="zh-CN" w:bidi="ar-SA"/>
        </w:rPr>
        <w:t>5</w:t>
      </w:r>
      <w:r>
        <w:rPr>
          <w:rFonts w:hint="default" w:ascii="Times New Roman" w:hAnsi="Times New Roman" w:eastAsia="方正仿宋_GBK" w:cs="Times New Roman"/>
          <w:snapToGrid w:val="0"/>
          <w:color w:val="000000"/>
          <w:spacing w:val="0"/>
          <w:w w:val="100"/>
          <w:position w:val="0"/>
          <w:sz w:val="32"/>
          <w:szCs w:val="32"/>
          <w:lang w:val="en-US" w:eastAsia="zh-CN" w:bidi="ar-SA"/>
        </w:rPr>
        <w:t>年职称申报评审工作方案》（成人社职称〔202</w:t>
      </w:r>
      <w:r>
        <w:rPr>
          <w:rFonts w:hint="eastAsia" w:ascii="Times New Roman" w:hAnsi="Times New Roman" w:eastAsia="方正仿宋_GBK" w:cs="Times New Roman"/>
          <w:snapToGrid w:val="0"/>
          <w:color w:val="000000"/>
          <w:spacing w:val="0"/>
          <w:w w:val="100"/>
          <w:position w:val="0"/>
          <w:sz w:val="32"/>
          <w:szCs w:val="32"/>
          <w:lang w:val="en-US" w:eastAsia="zh-CN" w:bidi="ar-SA"/>
        </w:rPr>
        <w:t>5</w:t>
      </w:r>
      <w:r>
        <w:rPr>
          <w:rFonts w:hint="default" w:ascii="Times New Roman" w:hAnsi="Times New Roman" w:eastAsia="方正仿宋_GBK" w:cs="Times New Roman"/>
          <w:snapToGrid w:val="0"/>
          <w:color w:val="000000"/>
          <w:spacing w:val="0"/>
          <w:w w:val="100"/>
          <w:position w:val="0"/>
          <w:sz w:val="32"/>
          <w:szCs w:val="32"/>
          <w:lang w:val="en-US" w:eastAsia="zh-CN" w:bidi="ar-SA"/>
        </w:rPr>
        <w:t>〕</w:t>
      </w:r>
      <w:r>
        <w:rPr>
          <w:rFonts w:hint="eastAsia" w:ascii="Times New Roman" w:hAnsi="Times New Roman" w:eastAsia="方正仿宋_GBK" w:cs="Times New Roman"/>
          <w:snapToGrid w:val="0"/>
          <w:color w:val="000000"/>
          <w:spacing w:val="0"/>
          <w:w w:val="100"/>
          <w:position w:val="0"/>
          <w:sz w:val="32"/>
          <w:szCs w:val="32"/>
          <w:lang w:val="en-US" w:eastAsia="zh-CN" w:bidi="ar-SA"/>
        </w:rPr>
        <w:t>62</w:t>
      </w:r>
      <w:r>
        <w:rPr>
          <w:rFonts w:hint="default" w:ascii="Times New Roman" w:hAnsi="Times New Roman" w:eastAsia="方正仿宋_GBK" w:cs="Times New Roman"/>
          <w:snapToGrid w:val="0"/>
          <w:color w:val="000000"/>
          <w:spacing w:val="0"/>
          <w:w w:val="100"/>
          <w:position w:val="0"/>
          <w:sz w:val="32"/>
          <w:szCs w:val="32"/>
          <w:lang w:val="en-US" w:eastAsia="zh-CN" w:bidi="ar-SA"/>
        </w:rPr>
        <w:t>号）要求，职称制度改革前取得的</w:t>
      </w:r>
      <w:r>
        <w:rPr>
          <w:rFonts w:hint="eastAsia" w:ascii="方正仿宋_GBK" w:hAnsi="方正仿宋_GBK" w:eastAsia="方正仿宋_GBK" w:cs="方正仿宋_GBK"/>
          <w:snapToGrid w:val="0"/>
          <w:color w:val="000000"/>
          <w:spacing w:val="0"/>
          <w:w w:val="100"/>
          <w:position w:val="0"/>
          <w:sz w:val="32"/>
          <w:szCs w:val="32"/>
          <w:lang w:val="en-US" w:eastAsia="zh-CN" w:bidi="ar-SA"/>
        </w:rPr>
        <w:t>“称号类”</w:t>
      </w:r>
      <w:r>
        <w:rPr>
          <w:rFonts w:hint="default" w:ascii="Times New Roman" w:hAnsi="Times New Roman" w:eastAsia="方正仿宋_GBK" w:cs="Times New Roman"/>
          <w:snapToGrid w:val="0"/>
          <w:color w:val="000000"/>
          <w:spacing w:val="0"/>
          <w:w w:val="100"/>
          <w:position w:val="0"/>
          <w:sz w:val="32"/>
          <w:szCs w:val="32"/>
          <w:lang w:val="en-US" w:eastAsia="zh-CN" w:bidi="ar-SA"/>
        </w:rPr>
        <w:t>职称的，须在我市参加同级转评后方可参加高一级职称评审。</w:t>
      </w:r>
    </w:p>
    <w:p w14:paraId="5B3C1E1E">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textAlignment w:val="baseline"/>
        <w:rPr>
          <w:rFonts w:hint="default" w:ascii="方正仿宋_GBK" w:hAnsi="方正仿宋_GBK" w:eastAsia="方正仿宋_GBK" w:cs="方正仿宋_GBK"/>
          <w:spacing w:val="0"/>
          <w:w w:val="100"/>
          <w:position w:val="0"/>
          <w:sz w:val="32"/>
          <w:szCs w:val="32"/>
          <w:lang w:val="en-US" w:eastAsia="zh-CN"/>
        </w:rPr>
      </w:pPr>
      <w:r>
        <w:rPr>
          <w:rFonts w:hint="default" w:ascii="Times New Roman" w:hAnsi="Times New Roman" w:eastAsia="方正仿宋_GBK" w:cs="Times New Roman"/>
          <w:snapToGrid w:val="0"/>
          <w:color w:val="000000"/>
          <w:spacing w:val="0"/>
          <w:w w:val="100"/>
          <w:position w:val="0"/>
          <w:sz w:val="32"/>
          <w:szCs w:val="32"/>
          <w:lang w:val="en-US" w:eastAsia="zh-CN" w:bidi="ar-SA"/>
        </w:rPr>
        <w:t>4.档案管理。各民办学校申报人、公办学校非在编申报人应提前核实申报人档案情况。个人档案委托人事代理机构管理的申报人，其档案在成都的须有1年及以上工作学校（单位）业务材料，档案不在成都的</w:t>
      </w:r>
      <w:r>
        <w:rPr>
          <w:rFonts w:hint="eastAsia" w:ascii="Times New Roman" w:hAnsi="Times New Roman" w:eastAsia="方正仿宋_GBK" w:cs="Times New Roman"/>
          <w:snapToGrid w:val="0"/>
          <w:color w:val="000000"/>
          <w:spacing w:val="0"/>
          <w:w w:val="100"/>
          <w:position w:val="0"/>
          <w:sz w:val="32"/>
          <w:szCs w:val="32"/>
          <w:lang w:val="en-US" w:eastAsia="zh-CN" w:bidi="ar-SA"/>
        </w:rPr>
        <w:t>应</w:t>
      </w:r>
      <w:r>
        <w:rPr>
          <w:rFonts w:hint="default" w:ascii="Times New Roman" w:hAnsi="Times New Roman" w:eastAsia="方正仿宋_GBK" w:cs="Times New Roman"/>
          <w:snapToGrid w:val="0"/>
          <w:color w:val="000000"/>
          <w:spacing w:val="0"/>
          <w:w w:val="100"/>
          <w:position w:val="0"/>
          <w:sz w:val="32"/>
          <w:szCs w:val="32"/>
          <w:lang w:val="en-US" w:eastAsia="zh-CN" w:bidi="ar-SA"/>
        </w:rPr>
        <w:t>在申报单位工作1年及以上。申报单位负责核查申报人档案情况，经查核符合职称申报有关规定的，按照程序统一推荐上报。</w:t>
      </w:r>
    </w:p>
    <w:p w14:paraId="371E698C">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80" w:lineRule="exact"/>
        <w:ind w:firstLine="640" w:firstLineChars="200"/>
        <w:jc w:val="left"/>
        <w:textAlignment w:val="baseline"/>
        <w:rPr>
          <w:rFonts w:hint="eastAsia" w:ascii="方正仿宋_GBK" w:hAnsi="方正仿宋_GBK" w:eastAsia="方正仿宋_GBK" w:cs="方正仿宋_GBK"/>
          <w:spacing w:val="0"/>
          <w:w w:val="100"/>
          <w:position w:val="0"/>
          <w:sz w:val="32"/>
          <w:szCs w:val="32"/>
          <w:lang w:val="en-US" w:eastAsia="zh-CN"/>
        </w:rPr>
      </w:pPr>
      <w:r>
        <w:rPr>
          <w:rFonts w:hint="eastAsia" w:ascii="Times New Roman" w:hAnsi="Times New Roman" w:eastAsia="方正楷体_GBK" w:cs="Times New Roman"/>
          <w:spacing w:val="0"/>
          <w:w w:val="100"/>
          <w:position w:val="0"/>
          <w:sz w:val="32"/>
          <w:szCs w:val="32"/>
          <w:lang w:val="en-US" w:eastAsia="zh-CN"/>
        </w:rPr>
        <w:t>（十二）</w:t>
      </w:r>
      <w:r>
        <w:rPr>
          <w:rFonts w:hint="eastAsia" w:ascii="方正仿宋_GBK" w:hAnsi="方正仿宋_GBK" w:eastAsia="方正仿宋_GBK" w:cs="方正仿宋_GBK"/>
          <w:spacing w:val="0"/>
          <w:w w:val="100"/>
          <w:position w:val="0"/>
          <w:sz w:val="32"/>
          <w:szCs w:val="32"/>
          <w:lang w:val="en-US" w:eastAsia="zh-CN"/>
        </w:rPr>
        <w:t>申报条件仅作为申报依据，申报人是否达到相应专业技术水平，由评委会评审专家综合评议提出评审意见。</w:t>
      </w:r>
    </w:p>
    <w:p w14:paraId="0CAA2B84">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方正黑体_GBK" w:cs="Times New Roman"/>
          <w:spacing w:val="0"/>
          <w:w w:val="100"/>
          <w:position w:val="0"/>
          <w:sz w:val="32"/>
          <w:szCs w:val="32"/>
          <w:lang w:eastAsia="zh-CN"/>
        </w:rPr>
      </w:pPr>
      <w:r>
        <w:rPr>
          <w:rFonts w:hint="default" w:ascii="Times New Roman" w:hAnsi="Times New Roman" w:eastAsia="方正黑体_GBK" w:cs="Times New Roman"/>
          <w:spacing w:val="0"/>
          <w:w w:val="100"/>
          <w:position w:val="0"/>
          <w:sz w:val="32"/>
          <w:szCs w:val="32"/>
          <w:lang w:eastAsia="zh-CN"/>
        </w:rPr>
        <w:t>三、申报系统</w:t>
      </w:r>
    </w:p>
    <w:p w14:paraId="1FC69490">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80" w:lineRule="exact"/>
        <w:ind w:firstLine="640" w:firstLineChars="200"/>
        <w:jc w:val="left"/>
        <w:textAlignment w:val="baseline"/>
        <w:rPr>
          <w:rFonts w:hint="default" w:ascii="Times New Roman" w:hAnsi="Times New Roman" w:eastAsia="方正仿宋_GBK" w:cs="Times New Roman"/>
          <w:snapToGrid w:val="0"/>
          <w:color w:val="000000"/>
          <w:spacing w:val="0"/>
          <w:w w:val="100"/>
          <w:position w:val="0"/>
          <w:sz w:val="32"/>
          <w:szCs w:val="32"/>
          <w:lang w:val="en-US" w:eastAsia="zh-CN" w:bidi="ar-SA"/>
        </w:rPr>
      </w:pPr>
      <w:r>
        <w:rPr>
          <w:rFonts w:hint="default" w:ascii="Times New Roman" w:hAnsi="Times New Roman" w:eastAsia="方正仿宋_GBK" w:cs="Times New Roman"/>
          <w:snapToGrid w:val="0"/>
          <w:color w:val="000000"/>
          <w:spacing w:val="0"/>
          <w:w w:val="100"/>
          <w:position w:val="0"/>
          <w:sz w:val="32"/>
          <w:szCs w:val="32"/>
          <w:lang w:val="en-US" w:eastAsia="zh-CN" w:bidi="ar-SA"/>
        </w:rPr>
        <w:t>按照《关于全面推行应用四川省职称评审信息系统有关事项的通知》（川人社函〔2024〕586号）要求，并经市人社局同意，2025 年成都市中小学（含幼儿园）教师职称评审将全程使</w:t>
      </w:r>
      <w:r>
        <w:rPr>
          <w:rFonts w:hint="eastAsia" w:ascii="方正仿宋_GBK" w:hAnsi="方正仿宋_GBK" w:eastAsia="方正仿宋_GBK" w:cs="方正仿宋_GBK"/>
          <w:snapToGrid w:val="0"/>
          <w:color w:val="000000"/>
          <w:spacing w:val="0"/>
          <w:w w:val="100"/>
          <w:position w:val="0"/>
          <w:sz w:val="32"/>
          <w:szCs w:val="32"/>
          <w:lang w:val="en-US" w:eastAsia="zh-CN" w:bidi="ar-SA"/>
        </w:rPr>
        <w:t>用“四川省职称评审信息系统”</w:t>
      </w:r>
      <w:r>
        <w:rPr>
          <w:rFonts w:hint="default" w:ascii="Times New Roman" w:hAnsi="Times New Roman" w:eastAsia="方正仿宋_GBK" w:cs="Times New Roman"/>
          <w:snapToGrid w:val="0"/>
          <w:color w:val="000000"/>
          <w:spacing w:val="0"/>
          <w:w w:val="100"/>
          <w:position w:val="0"/>
          <w:sz w:val="32"/>
          <w:szCs w:val="32"/>
          <w:lang w:val="en-US" w:eastAsia="zh-CN" w:bidi="ar-SA"/>
        </w:rPr>
        <w:t>（https://www.schrss.org.cn:8888/zcpsqd）进行申报。</w:t>
      </w:r>
    </w:p>
    <w:p w14:paraId="73DB6BFD">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方正黑体_GBK" w:cs="Times New Roman"/>
          <w:spacing w:val="0"/>
          <w:w w:val="100"/>
          <w:position w:val="0"/>
          <w:sz w:val="32"/>
          <w:szCs w:val="32"/>
          <w:lang w:eastAsia="zh-CN"/>
        </w:rPr>
      </w:pPr>
      <w:r>
        <w:rPr>
          <w:rFonts w:hint="default" w:ascii="Times New Roman" w:hAnsi="Times New Roman" w:eastAsia="方正黑体_GBK" w:cs="Times New Roman"/>
          <w:spacing w:val="0"/>
          <w:w w:val="100"/>
          <w:position w:val="0"/>
          <w:sz w:val="32"/>
          <w:szCs w:val="32"/>
          <w:lang w:val="en-US" w:eastAsia="zh-CN"/>
        </w:rPr>
        <w:t>四、申报流程</w:t>
      </w:r>
    </w:p>
    <w:p w14:paraId="76F94643">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方正仿宋_GBK" w:cs="Times New Roman"/>
          <w:snapToGrid w:val="0"/>
          <w:color w:val="000000"/>
          <w:spacing w:val="0"/>
          <w:w w:val="100"/>
          <w:position w:val="0"/>
          <w:sz w:val="32"/>
          <w:szCs w:val="32"/>
          <w:lang w:val="en-US" w:eastAsia="zh-CN" w:bidi="ar-SA"/>
        </w:rPr>
      </w:pPr>
      <w:r>
        <w:rPr>
          <w:rFonts w:hint="default" w:ascii="Times New Roman" w:hAnsi="Times New Roman" w:eastAsia="方正仿宋_GBK" w:cs="Times New Roman"/>
          <w:snapToGrid w:val="0"/>
          <w:color w:val="000000"/>
          <w:spacing w:val="0"/>
          <w:w w:val="100"/>
          <w:position w:val="0"/>
          <w:sz w:val="32"/>
          <w:szCs w:val="32"/>
          <w:lang w:val="en-US" w:eastAsia="zh-CN" w:bidi="ar-SA"/>
        </w:rPr>
        <w:t>职称申报工作严格按照个人、学校（单位）、教育行政主管部门逐级申报、推荐、审核、评审等环节进行。</w:t>
      </w:r>
    </w:p>
    <w:p w14:paraId="588E9449">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方正楷体_GBK" w:cs="Times New Roman"/>
          <w:spacing w:val="0"/>
          <w:w w:val="100"/>
          <w:position w:val="0"/>
          <w:sz w:val="32"/>
          <w:szCs w:val="32"/>
          <w:lang w:val="en-US" w:eastAsia="zh-CN"/>
        </w:rPr>
      </w:pPr>
      <w:r>
        <w:rPr>
          <w:rFonts w:hint="default" w:ascii="Times New Roman" w:hAnsi="Times New Roman" w:eastAsia="方正楷体_GBK" w:cs="Times New Roman"/>
          <w:spacing w:val="0"/>
          <w:w w:val="100"/>
          <w:position w:val="0"/>
          <w:sz w:val="32"/>
          <w:szCs w:val="32"/>
          <w:lang w:val="en-US" w:eastAsia="zh-CN"/>
        </w:rPr>
        <w:t>（一）个人自主申报</w:t>
      </w:r>
    </w:p>
    <w:p w14:paraId="01C7E366">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方正仿宋_GBK" w:cs="Times New Roman"/>
          <w:snapToGrid w:val="0"/>
          <w:color w:val="000000"/>
          <w:spacing w:val="0"/>
          <w:w w:val="100"/>
          <w:position w:val="0"/>
          <w:sz w:val="32"/>
          <w:szCs w:val="32"/>
          <w:lang w:val="en-US" w:eastAsia="zh-CN" w:bidi="ar-SA"/>
        </w:rPr>
      </w:pPr>
      <w:r>
        <w:rPr>
          <w:rFonts w:hint="default" w:ascii="Times New Roman" w:hAnsi="Times New Roman" w:eastAsia="方正仿宋_GBK" w:cs="Times New Roman"/>
          <w:snapToGrid w:val="0"/>
          <w:color w:val="000000"/>
          <w:spacing w:val="0"/>
          <w:w w:val="100"/>
          <w:position w:val="0"/>
          <w:sz w:val="32"/>
          <w:szCs w:val="32"/>
          <w:lang w:val="en-US" w:eastAsia="zh-CN" w:bidi="ar-SA"/>
        </w:rPr>
        <w:t>申报人按要求向所在学校（单位）提出申请，填报有关表格。</w:t>
      </w:r>
    </w:p>
    <w:p w14:paraId="12647725">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方正仿宋_GBK" w:cs="Times New Roman"/>
          <w:snapToGrid w:val="0"/>
          <w:color w:val="000000"/>
          <w:spacing w:val="0"/>
          <w:w w:val="100"/>
          <w:position w:val="0"/>
          <w:sz w:val="32"/>
          <w:szCs w:val="32"/>
          <w:lang w:val="en-US" w:eastAsia="zh-CN" w:bidi="ar-SA"/>
        </w:rPr>
      </w:pPr>
      <w:r>
        <w:rPr>
          <w:rFonts w:hint="default" w:ascii="Times New Roman" w:hAnsi="Times New Roman" w:eastAsia="方正仿宋_GBK" w:cs="Times New Roman"/>
          <w:snapToGrid w:val="0"/>
          <w:color w:val="000000"/>
          <w:spacing w:val="0"/>
          <w:w w:val="100"/>
          <w:position w:val="0"/>
          <w:sz w:val="32"/>
          <w:szCs w:val="32"/>
          <w:lang w:val="en-US" w:eastAsia="zh-CN" w:bidi="ar-SA"/>
        </w:rPr>
        <w:t>需破格申报职称评审的人员，请自行在成都市人社局官网下载《成都市破格申报高级专业技术职称审核表》，经学校同意后，连同相关佐证材料提交区教育局，由区教育局会同区人社局报请市人社部门审核，经审核同意，区教育局受理破格申报。</w:t>
      </w:r>
    </w:p>
    <w:p w14:paraId="73C70101">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方正楷体_GBK" w:cs="Times New Roman"/>
          <w:spacing w:val="0"/>
          <w:w w:val="100"/>
          <w:position w:val="0"/>
          <w:sz w:val="32"/>
          <w:szCs w:val="32"/>
          <w:lang w:val="en-US" w:eastAsia="zh-CN"/>
        </w:rPr>
      </w:pPr>
      <w:r>
        <w:rPr>
          <w:rFonts w:hint="default" w:ascii="Times New Roman" w:hAnsi="Times New Roman" w:eastAsia="方正楷体_GBK" w:cs="Times New Roman"/>
          <w:spacing w:val="0"/>
          <w:w w:val="100"/>
          <w:position w:val="0"/>
          <w:sz w:val="32"/>
          <w:szCs w:val="32"/>
          <w:lang w:val="en-US" w:eastAsia="zh-CN"/>
        </w:rPr>
        <w:t>（二）单位考核推荐</w:t>
      </w:r>
    </w:p>
    <w:p w14:paraId="05103AD7">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方正仿宋_GBK" w:cs="Times New Roman"/>
          <w:snapToGrid w:val="0"/>
          <w:color w:val="000000"/>
          <w:spacing w:val="0"/>
          <w:w w:val="100"/>
          <w:position w:val="0"/>
          <w:sz w:val="32"/>
          <w:szCs w:val="32"/>
          <w:lang w:val="en-US" w:eastAsia="zh-CN" w:bidi="ar-SA"/>
        </w:rPr>
      </w:pPr>
      <w:r>
        <w:rPr>
          <w:rFonts w:hint="default" w:ascii="Times New Roman" w:hAnsi="Times New Roman" w:eastAsia="方正仿宋_GBK" w:cs="Times New Roman"/>
          <w:snapToGrid w:val="0"/>
          <w:color w:val="000000"/>
          <w:spacing w:val="0"/>
          <w:w w:val="100"/>
          <w:position w:val="0"/>
          <w:sz w:val="32"/>
          <w:szCs w:val="32"/>
          <w:lang w:val="en-US" w:eastAsia="zh-CN" w:bidi="ar-SA"/>
        </w:rPr>
        <w:t>学校（单位）可根据省级评审条件细化制定本校（单位）的考核评比条件和办法。通过多种方式对申报人选进行全面考核，确定拟推荐人选并进行校</w:t>
      </w:r>
      <w:r>
        <w:rPr>
          <w:rFonts w:hint="eastAsia" w:ascii="Times New Roman" w:hAnsi="Times New Roman" w:eastAsia="方正仿宋_GBK" w:cs="Times New Roman"/>
          <w:snapToGrid w:val="0"/>
          <w:color w:val="000000"/>
          <w:spacing w:val="0"/>
          <w:w w:val="100"/>
          <w:position w:val="0"/>
          <w:sz w:val="32"/>
          <w:szCs w:val="32"/>
          <w:lang w:val="en-US" w:eastAsia="zh-CN" w:bidi="ar-SA"/>
        </w:rPr>
        <w:t>（单位）</w:t>
      </w:r>
      <w:r>
        <w:rPr>
          <w:rFonts w:hint="default" w:ascii="Times New Roman" w:hAnsi="Times New Roman" w:eastAsia="方正仿宋_GBK" w:cs="Times New Roman"/>
          <w:snapToGrid w:val="0"/>
          <w:color w:val="000000"/>
          <w:spacing w:val="0"/>
          <w:w w:val="100"/>
          <w:position w:val="0"/>
          <w:sz w:val="32"/>
          <w:szCs w:val="32"/>
          <w:lang w:val="en-US" w:eastAsia="zh-CN" w:bidi="ar-SA"/>
        </w:rPr>
        <w:t>内公示。</w:t>
      </w:r>
    </w:p>
    <w:p w14:paraId="2B46FD72">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方正楷体_GBK" w:cs="Times New Roman"/>
          <w:spacing w:val="0"/>
          <w:w w:val="100"/>
          <w:position w:val="0"/>
          <w:sz w:val="32"/>
          <w:szCs w:val="32"/>
          <w:lang w:val="en-US" w:eastAsia="zh-CN"/>
        </w:rPr>
      </w:pPr>
      <w:r>
        <w:rPr>
          <w:rFonts w:hint="default" w:ascii="Times New Roman" w:hAnsi="Times New Roman" w:eastAsia="方正楷体_GBK" w:cs="Times New Roman"/>
          <w:spacing w:val="0"/>
          <w:w w:val="100"/>
          <w:position w:val="0"/>
          <w:sz w:val="32"/>
          <w:szCs w:val="32"/>
          <w:lang w:val="en-US" w:eastAsia="zh-CN"/>
        </w:rPr>
        <w:t>（三）系统填报</w:t>
      </w:r>
      <w:r>
        <w:rPr>
          <w:rFonts w:hint="eastAsia" w:ascii="Times New Roman" w:hAnsi="Times New Roman" w:eastAsia="方正楷体_GBK" w:cs="Times New Roman"/>
          <w:spacing w:val="0"/>
          <w:w w:val="100"/>
          <w:position w:val="0"/>
          <w:sz w:val="32"/>
          <w:szCs w:val="32"/>
          <w:lang w:val="en-US" w:eastAsia="zh-CN"/>
        </w:rPr>
        <w:t>和单位审核</w:t>
      </w:r>
    </w:p>
    <w:p w14:paraId="3282250F">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80" w:lineRule="exact"/>
        <w:ind w:firstLine="640" w:firstLineChars="200"/>
        <w:jc w:val="left"/>
        <w:textAlignment w:val="baseline"/>
        <w:rPr>
          <w:rFonts w:hint="default" w:ascii="Times New Roman" w:hAnsi="Times New Roman" w:eastAsia="方正仿宋_GBK" w:cs="Times New Roman"/>
          <w:snapToGrid w:val="0"/>
          <w:color w:val="000000"/>
          <w:spacing w:val="0"/>
          <w:w w:val="100"/>
          <w:position w:val="0"/>
          <w:sz w:val="32"/>
          <w:szCs w:val="32"/>
          <w:lang w:val="en-US" w:eastAsia="zh-CN" w:bidi="ar-SA"/>
        </w:rPr>
      </w:pPr>
      <w:r>
        <w:rPr>
          <w:rFonts w:hint="default" w:ascii="Times New Roman" w:hAnsi="Times New Roman" w:eastAsia="方正仿宋_GBK" w:cs="Times New Roman"/>
          <w:snapToGrid w:val="0"/>
          <w:color w:val="000000"/>
          <w:spacing w:val="0"/>
          <w:w w:val="100"/>
          <w:position w:val="0"/>
          <w:sz w:val="32"/>
          <w:szCs w:val="32"/>
          <w:lang w:val="en-US" w:eastAsia="zh-CN" w:bidi="ar-SA"/>
        </w:rPr>
        <w:t>经校内推荐、公示后，申报人于9月26日—10月22日在 系统进行申报，按要求上传佐证材料。</w:t>
      </w:r>
    </w:p>
    <w:p w14:paraId="637FD02E">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80" w:lineRule="exact"/>
        <w:ind w:firstLine="640" w:firstLineChars="200"/>
        <w:jc w:val="left"/>
        <w:textAlignment w:val="baseline"/>
        <w:rPr>
          <w:rFonts w:hint="default" w:ascii="Times New Roman" w:hAnsi="Times New Roman" w:eastAsia="方正仿宋_GBK" w:cs="Times New Roman"/>
          <w:snapToGrid w:val="0"/>
          <w:color w:val="000000"/>
          <w:spacing w:val="0"/>
          <w:w w:val="100"/>
          <w:position w:val="0"/>
          <w:sz w:val="32"/>
          <w:szCs w:val="32"/>
          <w:lang w:val="en-US" w:eastAsia="zh-CN" w:bidi="ar-SA"/>
        </w:rPr>
      </w:pPr>
      <w:r>
        <w:rPr>
          <w:rFonts w:hint="default" w:ascii="Times New Roman" w:hAnsi="Times New Roman" w:eastAsia="方正仿宋_GBK" w:cs="Times New Roman"/>
          <w:snapToGrid w:val="0"/>
          <w:color w:val="000000"/>
          <w:spacing w:val="0"/>
          <w:w w:val="100"/>
          <w:position w:val="0"/>
          <w:sz w:val="32"/>
          <w:szCs w:val="32"/>
          <w:lang w:val="en-US" w:eastAsia="zh-CN" w:bidi="ar-SA"/>
        </w:rPr>
        <w:t>学校（单位）以法人为单位登录系统，于10月24日前进入系统</w:t>
      </w:r>
      <w:r>
        <w:rPr>
          <w:rFonts w:hint="eastAsia" w:ascii="Times New Roman" w:hAnsi="Times New Roman" w:eastAsia="方正仿宋_GBK" w:cs="Times New Roman"/>
          <w:snapToGrid w:val="0"/>
          <w:color w:val="000000"/>
          <w:spacing w:val="0"/>
          <w:w w:val="100"/>
          <w:position w:val="0"/>
          <w:sz w:val="32"/>
          <w:szCs w:val="32"/>
          <w:lang w:val="en-US" w:eastAsia="zh-CN" w:bidi="ar-SA"/>
        </w:rPr>
        <w:t>完成</w:t>
      </w:r>
      <w:r>
        <w:rPr>
          <w:rFonts w:hint="default" w:ascii="Times New Roman" w:hAnsi="Times New Roman" w:eastAsia="方正仿宋_GBK" w:cs="Times New Roman"/>
          <w:snapToGrid w:val="0"/>
          <w:color w:val="000000"/>
          <w:spacing w:val="0"/>
          <w:w w:val="100"/>
          <w:position w:val="0"/>
          <w:sz w:val="32"/>
          <w:szCs w:val="32"/>
          <w:lang w:val="en-US" w:eastAsia="zh-CN" w:bidi="ar-SA"/>
        </w:rPr>
        <w:t>审核确认，重点审核申报人申报材料的真实性、准确性，并按系统设置要求上传</w:t>
      </w:r>
      <w:r>
        <w:rPr>
          <w:rFonts w:hint="eastAsia" w:ascii="Times New Roman" w:hAnsi="Times New Roman" w:eastAsia="方正仿宋_GBK" w:cs="Times New Roman"/>
          <w:snapToGrid w:val="0"/>
          <w:color w:val="000000"/>
          <w:spacing w:val="0"/>
          <w:w w:val="100"/>
          <w:position w:val="0"/>
          <w:sz w:val="32"/>
          <w:szCs w:val="32"/>
          <w:lang w:val="en-US" w:eastAsia="zh-CN" w:bidi="ar-SA"/>
        </w:rPr>
        <w:t>《公示情况说明》</w:t>
      </w:r>
      <w:r>
        <w:rPr>
          <w:rFonts w:hint="default" w:ascii="Times New Roman" w:hAnsi="Times New Roman" w:eastAsia="方正仿宋_GBK" w:cs="Times New Roman"/>
          <w:snapToGrid w:val="0"/>
          <w:color w:val="000000"/>
          <w:spacing w:val="0"/>
          <w:w w:val="100"/>
          <w:position w:val="0"/>
          <w:sz w:val="32"/>
          <w:szCs w:val="32"/>
          <w:lang w:val="en-US" w:eastAsia="zh-CN" w:bidi="ar-SA"/>
        </w:rPr>
        <w:t>（附件</w:t>
      </w:r>
      <w:r>
        <w:rPr>
          <w:rFonts w:hint="eastAsia" w:ascii="Times New Roman" w:hAnsi="Times New Roman" w:eastAsia="方正仿宋_GBK" w:cs="Times New Roman"/>
          <w:snapToGrid w:val="0"/>
          <w:color w:val="000000"/>
          <w:spacing w:val="0"/>
          <w:w w:val="100"/>
          <w:position w:val="0"/>
          <w:sz w:val="32"/>
          <w:szCs w:val="32"/>
          <w:lang w:val="en-US" w:eastAsia="zh-CN" w:bidi="ar-SA"/>
        </w:rPr>
        <w:t>2</w:t>
      </w:r>
      <w:r>
        <w:rPr>
          <w:rFonts w:hint="default" w:ascii="Times New Roman" w:hAnsi="Times New Roman" w:eastAsia="方正仿宋_GBK" w:cs="Times New Roman"/>
          <w:snapToGrid w:val="0"/>
          <w:color w:val="000000"/>
          <w:spacing w:val="0"/>
          <w:w w:val="100"/>
          <w:position w:val="0"/>
          <w:sz w:val="32"/>
          <w:szCs w:val="32"/>
          <w:lang w:val="en-US" w:eastAsia="zh-CN" w:bidi="ar-SA"/>
        </w:rPr>
        <w:t>）、《单位综合推荐意见表》（附件</w:t>
      </w:r>
      <w:r>
        <w:rPr>
          <w:rFonts w:hint="eastAsia" w:ascii="Times New Roman" w:hAnsi="Times New Roman" w:eastAsia="方正仿宋_GBK" w:cs="Times New Roman"/>
          <w:snapToGrid w:val="0"/>
          <w:color w:val="000000"/>
          <w:spacing w:val="0"/>
          <w:w w:val="100"/>
          <w:position w:val="0"/>
          <w:sz w:val="32"/>
          <w:szCs w:val="32"/>
          <w:lang w:val="en-US" w:eastAsia="zh-CN" w:bidi="ar-SA"/>
        </w:rPr>
        <w:t>3</w:t>
      </w:r>
      <w:r>
        <w:rPr>
          <w:rFonts w:hint="default" w:ascii="Times New Roman" w:hAnsi="Times New Roman" w:eastAsia="方正仿宋_GBK" w:cs="Times New Roman"/>
          <w:snapToGrid w:val="0"/>
          <w:color w:val="000000"/>
          <w:spacing w:val="0"/>
          <w:w w:val="100"/>
          <w:position w:val="0"/>
          <w:sz w:val="32"/>
          <w:szCs w:val="32"/>
          <w:lang w:val="en-US" w:eastAsia="zh-CN" w:bidi="ar-SA"/>
        </w:rPr>
        <w:t>），公办学校审核在编教师申报信息时，还需同时上传《事业单位岗位情况表》</w:t>
      </w:r>
      <w:r>
        <w:rPr>
          <w:rFonts w:hint="eastAsia" w:ascii="Times New Roman" w:hAnsi="Times New Roman" w:eastAsia="方正仿宋_GBK" w:cs="Times New Roman"/>
          <w:snapToGrid w:val="0"/>
          <w:color w:val="000000"/>
          <w:spacing w:val="0"/>
          <w:w w:val="100"/>
          <w:position w:val="0"/>
          <w:sz w:val="32"/>
          <w:szCs w:val="32"/>
          <w:lang w:val="en-US" w:eastAsia="zh-CN" w:bidi="ar-SA"/>
        </w:rPr>
        <w:t>（四川省事业单位人事管理信息系统—岗位聘用—岗位监控中下载四川省事业单位岗位聘用统计一览表，加盖学校公章）</w:t>
      </w:r>
      <w:r>
        <w:rPr>
          <w:rFonts w:hint="default" w:ascii="Times New Roman" w:hAnsi="Times New Roman" w:eastAsia="方正仿宋_GBK" w:cs="Times New Roman"/>
          <w:snapToGrid w:val="0"/>
          <w:color w:val="000000"/>
          <w:spacing w:val="0"/>
          <w:w w:val="100"/>
          <w:position w:val="0"/>
          <w:sz w:val="32"/>
          <w:szCs w:val="32"/>
          <w:lang w:val="en-US" w:eastAsia="zh-CN" w:bidi="ar-SA"/>
        </w:rPr>
        <w:t>。完成审核后，将信息在系统中推送至</w:t>
      </w:r>
      <w:r>
        <w:rPr>
          <w:rFonts w:hint="eastAsia" w:ascii="Times New Roman" w:hAnsi="Times New Roman" w:eastAsia="方正仿宋_GBK" w:cs="Times New Roman"/>
          <w:snapToGrid w:val="0"/>
          <w:color w:val="000000"/>
          <w:spacing w:val="0"/>
          <w:w w:val="100"/>
          <w:position w:val="0"/>
          <w:sz w:val="32"/>
          <w:szCs w:val="32"/>
          <w:lang w:val="en-US" w:eastAsia="zh-CN" w:bidi="ar-SA"/>
        </w:rPr>
        <w:t>成都市双流区教育局</w:t>
      </w:r>
      <w:r>
        <w:rPr>
          <w:rFonts w:hint="default" w:ascii="Times New Roman" w:hAnsi="Times New Roman" w:eastAsia="方正仿宋_GBK" w:cs="Times New Roman"/>
          <w:snapToGrid w:val="0"/>
          <w:color w:val="000000"/>
          <w:spacing w:val="0"/>
          <w:w w:val="100"/>
          <w:position w:val="0"/>
          <w:sz w:val="32"/>
          <w:szCs w:val="32"/>
          <w:lang w:val="en-US" w:eastAsia="zh-CN" w:bidi="ar-SA"/>
        </w:rPr>
        <w:t>。</w:t>
      </w:r>
    </w:p>
    <w:p w14:paraId="7009869E">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方正楷体_GBK" w:cs="Times New Roman"/>
          <w:spacing w:val="0"/>
          <w:w w:val="100"/>
          <w:position w:val="0"/>
          <w:sz w:val="32"/>
          <w:szCs w:val="32"/>
          <w:lang w:val="en-US" w:eastAsia="zh-CN"/>
        </w:rPr>
      </w:pPr>
      <w:r>
        <w:rPr>
          <w:rFonts w:hint="default" w:ascii="Times New Roman" w:hAnsi="Times New Roman" w:eastAsia="方正楷体_GBK" w:cs="Times New Roman"/>
          <w:spacing w:val="0"/>
          <w:w w:val="100"/>
          <w:position w:val="0"/>
          <w:sz w:val="32"/>
          <w:szCs w:val="32"/>
          <w:lang w:val="en-US" w:eastAsia="zh-CN"/>
        </w:rPr>
        <w:t>（</w:t>
      </w:r>
      <w:r>
        <w:rPr>
          <w:rFonts w:hint="eastAsia" w:ascii="Times New Roman" w:hAnsi="Times New Roman" w:eastAsia="方正楷体_GBK" w:cs="Times New Roman"/>
          <w:spacing w:val="0"/>
          <w:w w:val="100"/>
          <w:position w:val="0"/>
          <w:sz w:val="32"/>
          <w:szCs w:val="32"/>
          <w:lang w:val="en-US" w:eastAsia="zh-CN"/>
        </w:rPr>
        <w:t>四</w:t>
      </w:r>
      <w:r>
        <w:rPr>
          <w:rFonts w:hint="default" w:ascii="Times New Roman" w:hAnsi="Times New Roman" w:eastAsia="方正楷体_GBK" w:cs="Times New Roman"/>
          <w:spacing w:val="0"/>
          <w:w w:val="100"/>
          <w:position w:val="0"/>
          <w:sz w:val="32"/>
          <w:szCs w:val="32"/>
          <w:lang w:val="en-US" w:eastAsia="zh-CN"/>
        </w:rPr>
        <w:t>）参评资格审查</w:t>
      </w:r>
    </w:p>
    <w:p w14:paraId="7ADBFEDA">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80" w:lineRule="exact"/>
        <w:ind w:firstLine="640" w:firstLineChars="200"/>
        <w:jc w:val="left"/>
        <w:textAlignment w:val="baseline"/>
        <w:rPr>
          <w:rFonts w:hint="default" w:ascii="方正仿宋_GBK" w:hAnsi="方正仿宋_GBK" w:eastAsia="方正仿宋_GBK" w:cs="方正仿宋_GBK"/>
          <w:spacing w:val="0"/>
          <w:w w:val="100"/>
          <w:position w:val="0"/>
          <w:sz w:val="32"/>
          <w:szCs w:val="32"/>
          <w:lang w:val="en-US" w:eastAsia="zh-CN"/>
        </w:rPr>
      </w:pPr>
      <w:r>
        <w:rPr>
          <w:rFonts w:hint="default" w:ascii="方正仿宋_GBK" w:hAnsi="方正仿宋_GBK" w:eastAsia="方正仿宋_GBK" w:cs="方正仿宋_GBK"/>
          <w:spacing w:val="0"/>
          <w:w w:val="100"/>
          <w:position w:val="0"/>
          <w:sz w:val="32"/>
          <w:szCs w:val="32"/>
          <w:lang w:val="en-US" w:eastAsia="zh-CN"/>
        </w:rPr>
        <w:t>为确保职称评审材料审查工作公平、公正、准确、高效，筛选出符合条件的优秀申报人，结合“四川省职称评审信息系统”流程规范，2025年将进行“参评资格审查”，内容包括“基本材料审查”和“论文审查”，审查通过方可进入评审环节。</w:t>
      </w:r>
    </w:p>
    <w:p w14:paraId="672170B2">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80" w:lineRule="exact"/>
        <w:ind w:firstLine="640" w:firstLineChars="200"/>
        <w:jc w:val="left"/>
        <w:textAlignment w:val="baseline"/>
        <w:rPr>
          <w:rFonts w:hint="default" w:ascii="方正仿宋_GBK" w:hAnsi="方正仿宋_GBK" w:eastAsia="方正仿宋_GBK" w:cs="方正仿宋_GBK"/>
          <w:spacing w:val="0"/>
          <w:w w:val="100"/>
          <w:position w:val="0"/>
          <w:sz w:val="32"/>
          <w:szCs w:val="32"/>
          <w:lang w:val="en-US" w:eastAsia="zh-CN"/>
        </w:rPr>
      </w:pPr>
      <w:r>
        <w:rPr>
          <w:rFonts w:hint="default" w:ascii="方正仿宋_GBK" w:hAnsi="方正仿宋_GBK" w:eastAsia="方正仿宋_GBK" w:cs="方正仿宋_GBK"/>
          <w:spacing w:val="0"/>
          <w:w w:val="100"/>
          <w:position w:val="0"/>
          <w:sz w:val="32"/>
          <w:szCs w:val="32"/>
          <w:lang w:val="en-US" w:eastAsia="zh-CN"/>
        </w:rPr>
        <w:t>“基本材料审查”主要审查材料是否齐全、格式是否符合要求，若存在漏传、错传等情况的，在系统中会退回1次，申报人可在3个日内进行补正；“基本申报条件审查”仅审查材料是否齐全、真实、有效，不作为评审结果的直接依据。</w:t>
      </w:r>
    </w:p>
    <w:p w14:paraId="612913E1">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80" w:lineRule="exact"/>
        <w:ind w:firstLine="640" w:firstLineChars="200"/>
        <w:jc w:val="left"/>
        <w:textAlignment w:val="baseline"/>
        <w:rPr>
          <w:rFonts w:hint="default" w:ascii="方正仿宋_GBK" w:hAnsi="方正仿宋_GBK" w:eastAsia="方正仿宋_GBK" w:cs="方正仿宋_GBK"/>
          <w:spacing w:val="0"/>
          <w:w w:val="100"/>
          <w:position w:val="0"/>
          <w:sz w:val="32"/>
          <w:szCs w:val="32"/>
          <w:lang w:val="en-US" w:eastAsia="zh-CN"/>
        </w:rPr>
      </w:pPr>
      <w:r>
        <w:rPr>
          <w:rFonts w:hint="default" w:ascii="方正仿宋_GBK" w:hAnsi="方正仿宋_GBK" w:eastAsia="方正仿宋_GBK" w:cs="方正仿宋_GBK"/>
          <w:spacing w:val="0"/>
          <w:w w:val="100"/>
          <w:position w:val="0"/>
          <w:sz w:val="32"/>
          <w:szCs w:val="32"/>
          <w:lang w:val="en-US" w:eastAsia="zh-CN"/>
        </w:rPr>
        <w:t>“论文审查”主要审查是否存在抄袭、弄虚作假等问题，若确认存在相关问题，将按学术不端进行处理，有关情况将以书面 函件的形式反馈教育行政部门，申报人不得参与后续职称评审流程。</w:t>
      </w:r>
    </w:p>
    <w:p w14:paraId="4D0CC23B">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方正黑体_GBK" w:cs="Times New Roman"/>
          <w:spacing w:val="0"/>
          <w:w w:val="100"/>
          <w:position w:val="0"/>
          <w:sz w:val="32"/>
          <w:szCs w:val="32"/>
        </w:rPr>
      </w:pPr>
      <w:r>
        <w:rPr>
          <w:rFonts w:hint="default" w:ascii="Times New Roman" w:hAnsi="Times New Roman" w:eastAsia="方正黑体_GBK" w:cs="Times New Roman"/>
          <w:spacing w:val="0"/>
          <w:w w:val="100"/>
          <w:position w:val="0"/>
          <w:sz w:val="32"/>
          <w:szCs w:val="32"/>
          <w:lang w:val="en-US" w:eastAsia="zh-CN"/>
        </w:rPr>
        <w:t>五</w:t>
      </w:r>
      <w:r>
        <w:rPr>
          <w:rFonts w:hint="default" w:ascii="Times New Roman" w:hAnsi="Times New Roman" w:eastAsia="方正黑体_GBK" w:cs="Times New Roman"/>
          <w:spacing w:val="0"/>
          <w:w w:val="100"/>
          <w:position w:val="0"/>
          <w:sz w:val="32"/>
          <w:szCs w:val="32"/>
        </w:rPr>
        <w:t>、申报材料</w:t>
      </w:r>
    </w:p>
    <w:p w14:paraId="41EA87E2">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80" w:lineRule="exact"/>
        <w:ind w:firstLine="640" w:firstLineChars="200"/>
        <w:jc w:val="left"/>
        <w:textAlignment w:val="baseline"/>
        <w:rPr>
          <w:rFonts w:hint="default" w:ascii="方正仿宋_GBK" w:hAnsi="方正仿宋_GBK" w:eastAsia="方正仿宋_GBK" w:cs="方正仿宋_GBK"/>
          <w:spacing w:val="0"/>
          <w:w w:val="100"/>
          <w:position w:val="0"/>
          <w:sz w:val="32"/>
          <w:szCs w:val="32"/>
          <w:lang w:val="en-US" w:eastAsia="zh-CN"/>
        </w:rPr>
      </w:pPr>
      <w:r>
        <w:rPr>
          <w:rFonts w:hint="default" w:ascii="方正仿宋_GBK" w:hAnsi="方正仿宋_GBK" w:eastAsia="方正仿宋_GBK" w:cs="方正仿宋_GBK"/>
          <w:spacing w:val="0"/>
          <w:w w:val="100"/>
          <w:position w:val="0"/>
          <w:sz w:val="32"/>
          <w:szCs w:val="32"/>
          <w:lang w:val="en-US" w:eastAsia="zh-CN"/>
        </w:rPr>
        <w:t>申报须将以下材料（教育教学视频除外）彩色扫描件加盖学校公章后，上传至“四川省职称评审信息系统”申报系统对应栏目。</w:t>
      </w:r>
    </w:p>
    <w:p w14:paraId="0DC1D7DD">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方正楷体_GBK" w:cs="Times New Roman"/>
          <w:spacing w:val="0"/>
          <w:w w:val="100"/>
          <w:position w:val="0"/>
          <w:sz w:val="32"/>
          <w:szCs w:val="32"/>
          <w:lang w:val="en-US" w:eastAsia="zh-CN"/>
        </w:rPr>
      </w:pPr>
      <w:r>
        <w:rPr>
          <w:rFonts w:hint="default" w:ascii="Times New Roman" w:hAnsi="Times New Roman" w:eastAsia="方正楷体_GBK" w:cs="Times New Roman"/>
          <w:spacing w:val="0"/>
          <w:w w:val="100"/>
          <w:position w:val="0"/>
          <w:sz w:val="32"/>
          <w:szCs w:val="32"/>
          <w:lang w:val="en-US" w:eastAsia="zh-CN"/>
        </w:rPr>
        <w:t>（一）</w:t>
      </w:r>
      <w:r>
        <w:rPr>
          <w:rFonts w:hint="eastAsia" w:ascii="Times New Roman" w:hAnsi="Times New Roman" w:eastAsia="方正楷体_GBK" w:cs="Times New Roman"/>
          <w:spacing w:val="0"/>
          <w:w w:val="100"/>
          <w:position w:val="0"/>
          <w:sz w:val="32"/>
          <w:szCs w:val="32"/>
          <w:lang w:val="en-US" w:eastAsia="zh-CN"/>
        </w:rPr>
        <w:t>基本</w:t>
      </w:r>
      <w:r>
        <w:rPr>
          <w:rFonts w:hint="default" w:ascii="Times New Roman" w:hAnsi="Times New Roman" w:eastAsia="方正楷体_GBK" w:cs="Times New Roman"/>
          <w:spacing w:val="0"/>
          <w:w w:val="100"/>
          <w:position w:val="0"/>
          <w:sz w:val="32"/>
          <w:szCs w:val="32"/>
          <w:lang w:val="en-US" w:eastAsia="zh-CN"/>
        </w:rPr>
        <w:t>材料</w:t>
      </w:r>
    </w:p>
    <w:p w14:paraId="0CB71FE4">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方正仿宋_GBK" w:cs="Times New Roman"/>
          <w:snapToGrid w:val="0"/>
          <w:color w:val="000000"/>
          <w:spacing w:val="0"/>
          <w:w w:val="100"/>
          <w:position w:val="0"/>
          <w:sz w:val="32"/>
          <w:szCs w:val="32"/>
          <w:lang w:val="en-US" w:eastAsia="zh-CN" w:bidi="ar-SA"/>
        </w:rPr>
      </w:pPr>
      <w:r>
        <w:rPr>
          <w:rFonts w:hint="default" w:ascii="Times New Roman" w:hAnsi="Times New Roman" w:eastAsia="方正仿宋_GBK" w:cs="Times New Roman"/>
          <w:snapToGrid w:val="0"/>
          <w:color w:val="000000"/>
          <w:spacing w:val="0"/>
          <w:w w:val="100"/>
          <w:position w:val="0"/>
          <w:sz w:val="32"/>
          <w:szCs w:val="32"/>
          <w:lang w:val="en-US" w:eastAsia="zh-CN" w:bidi="ar-SA"/>
        </w:rPr>
        <w:t>1.《专业技术职务资格证书》（非成都市发放的证书，须提供本人取得的《专业技术职务任职资格评审表》全页或任职文件）；在编人员补充提供《事业单位岗位聘用审核表》或《工资变动审批表》。</w:t>
      </w:r>
    </w:p>
    <w:p w14:paraId="06B9B6EB">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方正仿宋_GBK" w:cs="Times New Roman"/>
          <w:snapToGrid w:val="0"/>
          <w:color w:val="000000"/>
          <w:spacing w:val="0"/>
          <w:w w:val="100"/>
          <w:position w:val="0"/>
          <w:sz w:val="32"/>
          <w:szCs w:val="32"/>
          <w:lang w:val="en-US" w:eastAsia="zh-CN" w:bidi="ar-SA"/>
        </w:rPr>
      </w:pPr>
      <w:r>
        <w:rPr>
          <w:rFonts w:hint="default" w:ascii="Times New Roman" w:hAnsi="Times New Roman" w:eastAsia="方正仿宋_GBK" w:cs="Times New Roman"/>
          <w:snapToGrid w:val="0"/>
          <w:color w:val="000000"/>
          <w:spacing w:val="0"/>
          <w:w w:val="100"/>
          <w:position w:val="0"/>
          <w:sz w:val="32"/>
          <w:szCs w:val="32"/>
          <w:lang w:val="en-US" w:eastAsia="zh-CN" w:bidi="ar-SA"/>
        </w:rPr>
        <w:t>2.与任教学段、教学岗位相应且按规定完成定期注册的《教师资格证书》（含基本信息页和定期注册页）；申报少先队辅导员专业技术方向的教师同时提交《区（市）县少先队大队辅导员选拔任用表》以及校大队辅导员聘书。</w:t>
      </w:r>
    </w:p>
    <w:p w14:paraId="22CD73E0">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方正仿宋_GBK" w:cs="Times New Roman"/>
          <w:snapToGrid w:val="0"/>
          <w:color w:val="000000"/>
          <w:spacing w:val="0"/>
          <w:w w:val="100"/>
          <w:position w:val="0"/>
          <w:sz w:val="32"/>
          <w:szCs w:val="32"/>
          <w:lang w:val="en-US" w:eastAsia="zh-CN" w:bidi="ar-SA"/>
        </w:rPr>
      </w:pPr>
      <w:r>
        <w:rPr>
          <w:rFonts w:hint="default" w:ascii="Times New Roman" w:hAnsi="Times New Roman" w:eastAsia="方正仿宋_GBK" w:cs="Times New Roman"/>
          <w:snapToGrid w:val="0"/>
          <w:color w:val="000000"/>
          <w:spacing w:val="0"/>
          <w:w w:val="100"/>
          <w:position w:val="0"/>
          <w:sz w:val="32"/>
          <w:szCs w:val="32"/>
          <w:lang w:val="en-US" w:eastAsia="zh-CN" w:bidi="ar-SA"/>
        </w:rPr>
        <w:t>3.最高学历、学位证书。申报高级教师取得最高学历年限不足5年的，</w:t>
      </w:r>
      <w:r>
        <w:rPr>
          <w:rFonts w:hint="eastAsia" w:ascii="Times New Roman" w:hAnsi="Times New Roman" w:eastAsia="方正仿宋_GBK" w:cs="Times New Roman"/>
          <w:snapToGrid w:val="0"/>
          <w:color w:val="000000"/>
          <w:spacing w:val="0"/>
          <w:w w:val="100"/>
          <w:position w:val="0"/>
          <w:sz w:val="32"/>
          <w:szCs w:val="32"/>
          <w:lang w:val="en-US" w:eastAsia="zh-CN" w:bidi="ar-SA"/>
        </w:rPr>
        <w:t>还</w:t>
      </w:r>
      <w:r>
        <w:rPr>
          <w:rFonts w:hint="default" w:ascii="Times New Roman" w:hAnsi="Times New Roman" w:eastAsia="方正仿宋_GBK" w:cs="Times New Roman"/>
          <w:snapToGrid w:val="0"/>
          <w:color w:val="000000"/>
          <w:spacing w:val="0"/>
          <w:w w:val="100"/>
          <w:position w:val="0"/>
          <w:sz w:val="32"/>
          <w:szCs w:val="32"/>
          <w:lang w:val="en-US" w:eastAsia="zh-CN" w:bidi="ar-SA"/>
        </w:rPr>
        <w:t>需上传前一学历证书。</w:t>
      </w:r>
    </w:p>
    <w:p w14:paraId="65DE90F8">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方正仿宋_GBK" w:cs="Times New Roman"/>
          <w:snapToGrid w:val="0"/>
          <w:color w:val="000000"/>
          <w:spacing w:val="0"/>
          <w:w w:val="100"/>
          <w:position w:val="0"/>
          <w:sz w:val="32"/>
          <w:szCs w:val="32"/>
          <w:lang w:val="en-US" w:eastAsia="zh-CN" w:bidi="ar-SA"/>
        </w:rPr>
      </w:pPr>
      <w:r>
        <w:rPr>
          <w:rFonts w:hint="default" w:ascii="Times New Roman" w:hAnsi="Times New Roman" w:eastAsia="方正仿宋_GBK" w:cs="Times New Roman"/>
          <w:snapToGrid w:val="0"/>
          <w:color w:val="000000"/>
          <w:spacing w:val="0"/>
          <w:w w:val="100"/>
          <w:position w:val="0"/>
          <w:sz w:val="32"/>
          <w:szCs w:val="32"/>
          <w:lang w:val="en-US" w:eastAsia="zh-CN" w:bidi="ar-SA"/>
        </w:rPr>
        <w:t>4.近5年来继续教育印证材料，平均每年不低于90学时， 根据申报职称级别所需任职年限确定应上传的教育学时。</w:t>
      </w:r>
    </w:p>
    <w:p w14:paraId="5A4F09F5">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方正仿宋_GBK" w:cs="Times New Roman"/>
          <w:snapToGrid w:val="0"/>
          <w:color w:val="000000"/>
          <w:spacing w:val="0"/>
          <w:w w:val="100"/>
          <w:position w:val="0"/>
          <w:sz w:val="32"/>
          <w:szCs w:val="32"/>
          <w:lang w:val="en-US" w:eastAsia="zh-CN" w:bidi="ar-SA"/>
        </w:rPr>
      </w:pPr>
      <w:r>
        <w:rPr>
          <w:rFonts w:hint="default" w:ascii="Times New Roman" w:hAnsi="Times New Roman" w:eastAsia="方正仿宋_GBK" w:cs="Times New Roman"/>
          <w:snapToGrid w:val="0"/>
          <w:color w:val="000000"/>
          <w:spacing w:val="0"/>
          <w:w w:val="100"/>
          <w:position w:val="0"/>
          <w:sz w:val="32"/>
          <w:szCs w:val="32"/>
          <w:lang w:val="en-US" w:eastAsia="zh-CN" w:bidi="ar-SA"/>
        </w:rPr>
        <w:t>5.近5年来年度考核表，根据申报职称级别所需任职年限上传近年度考核表；申报高级教师职称，任现职以来须年度考</w:t>
      </w:r>
      <w:r>
        <w:rPr>
          <w:rFonts w:hint="default" w:ascii="方正仿宋_GBK" w:hAnsi="方正仿宋_GBK" w:eastAsia="方正仿宋_GBK" w:cs="方正仿宋_GBK"/>
          <w:snapToGrid w:val="0"/>
          <w:color w:val="000000"/>
          <w:spacing w:val="0"/>
          <w:w w:val="100"/>
          <w:position w:val="0"/>
          <w:sz w:val="32"/>
          <w:szCs w:val="32"/>
          <w:lang w:val="en-US" w:eastAsia="zh-CN" w:bidi="ar-SA"/>
        </w:rPr>
        <w:t>核“优秀”</w:t>
      </w:r>
      <w:r>
        <w:rPr>
          <w:rFonts w:hint="default" w:ascii="Times New Roman" w:hAnsi="Times New Roman" w:eastAsia="方正仿宋_GBK" w:cs="Times New Roman"/>
          <w:snapToGrid w:val="0"/>
          <w:color w:val="000000"/>
          <w:spacing w:val="0"/>
          <w:w w:val="100"/>
          <w:position w:val="0"/>
          <w:sz w:val="32"/>
          <w:szCs w:val="32"/>
          <w:lang w:val="en-US" w:eastAsia="zh-CN" w:bidi="ar-SA"/>
        </w:rPr>
        <w:t>1次以上。</w:t>
      </w:r>
    </w:p>
    <w:p w14:paraId="1CBC8A5D">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方正仿宋_GBK" w:cs="Times New Roman"/>
          <w:snapToGrid w:val="0"/>
          <w:color w:val="000000"/>
          <w:spacing w:val="0"/>
          <w:w w:val="100"/>
          <w:position w:val="0"/>
          <w:sz w:val="32"/>
          <w:szCs w:val="32"/>
          <w:lang w:val="en-US" w:eastAsia="zh-CN" w:bidi="ar-SA"/>
        </w:rPr>
      </w:pPr>
      <w:r>
        <w:rPr>
          <w:rFonts w:hint="default" w:ascii="Times New Roman" w:hAnsi="Times New Roman" w:eastAsia="方正仿宋_GBK" w:cs="Times New Roman"/>
          <w:snapToGrid w:val="0"/>
          <w:color w:val="000000"/>
          <w:spacing w:val="0"/>
          <w:w w:val="100"/>
          <w:position w:val="0"/>
          <w:sz w:val="32"/>
          <w:szCs w:val="32"/>
          <w:lang w:val="en-US" w:eastAsia="zh-CN" w:bidi="ar-SA"/>
        </w:rPr>
        <w:t>6.中小学教师信息技术应用能力提升培训结业证或全国计算机等级考试证书。</w:t>
      </w:r>
    </w:p>
    <w:p w14:paraId="38FDCA31">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方正仿宋_GBK" w:cs="Times New Roman"/>
          <w:snapToGrid w:val="0"/>
          <w:color w:val="000000"/>
          <w:spacing w:val="0"/>
          <w:w w:val="100"/>
          <w:position w:val="0"/>
          <w:sz w:val="32"/>
          <w:szCs w:val="32"/>
          <w:lang w:val="en-US" w:eastAsia="zh-CN" w:bidi="ar-SA"/>
        </w:rPr>
      </w:pPr>
      <w:r>
        <w:rPr>
          <w:rFonts w:hint="default" w:ascii="Times New Roman" w:hAnsi="Times New Roman" w:eastAsia="方正仿宋_GBK" w:cs="Times New Roman"/>
          <w:snapToGrid w:val="0"/>
          <w:color w:val="000000"/>
          <w:spacing w:val="0"/>
          <w:w w:val="100"/>
          <w:position w:val="0"/>
          <w:sz w:val="32"/>
          <w:szCs w:val="32"/>
          <w:lang w:val="en-US" w:eastAsia="zh-CN" w:bidi="ar-SA"/>
        </w:rPr>
        <w:t>7.由所在学校德育部门认可签章的思想政治教育经历相关印证材料。</w:t>
      </w:r>
    </w:p>
    <w:p w14:paraId="75723F9F">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方正仿宋_GBK" w:cs="Times New Roman"/>
          <w:snapToGrid w:val="0"/>
          <w:color w:val="000000"/>
          <w:spacing w:val="0"/>
          <w:w w:val="100"/>
          <w:position w:val="0"/>
          <w:sz w:val="32"/>
          <w:szCs w:val="32"/>
          <w:lang w:val="en-US" w:eastAsia="zh-CN" w:bidi="ar-SA"/>
        </w:rPr>
      </w:pPr>
      <w:r>
        <w:rPr>
          <w:rFonts w:hint="default" w:ascii="Times New Roman" w:hAnsi="Times New Roman" w:eastAsia="方正仿宋_GBK" w:cs="Times New Roman"/>
          <w:snapToGrid w:val="0"/>
          <w:color w:val="000000"/>
          <w:spacing w:val="0"/>
          <w:w w:val="100"/>
          <w:position w:val="0"/>
          <w:sz w:val="32"/>
          <w:szCs w:val="32"/>
          <w:lang w:val="en-US" w:eastAsia="zh-CN" w:bidi="ar-SA"/>
        </w:rPr>
        <w:t>8.由区教育人才服务中心盖章的支教或从教证明。</w:t>
      </w:r>
    </w:p>
    <w:p w14:paraId="74BDE92B">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方正仿宋_GBK" w:cs="Times New Roman"/>
          <w:snapToGrid w:val="0"/>
          <w:color w:val="000000"/>
          <w:spacing w:val="0"/>
          <w:w w:val="100"/>
          <w:position w:val="0"/>
          <w:sz w:val="32"/>
          <w:szCs w:val="32"/>
          <w:lang w:val="en-US" w:eastAsia="zh-CN" w:bidi="ar-SA"/>
        </w:rPr>
      </w:pPr>
      <w:r>
        <w:rPr>
          <w:rFonts w:hint="default" w:ascii="Times New Roman" w:hAnsi="Times New Roman" w:eastAsia="方正仿宋_GBK" w:cs="Times New Roman"/>
          <w:snapToGrid w:val="0"/>
          <w:color w:val="000000"/>
          <w:spacing w:val="0"/>
          <w:w w:val="100"/>
          <w:position w:val="0"/>
          <w:sz w:val="32"/>
          <w:szCs w:val="32"/>
          <w:lang w:val="en-US" w:eastAsia="zh-CN" w:bidi="ar-SA"/>
        </w:rPr>
        <w:t>9.由学校盖章的近5年周课时量证明（含近1学年课表）</w:t>
      </w:r>
      <w:r>
        <w:rPr>
          <w:rFonts w:hint="eastAsia" w:ascii="Times New Roman" w:hAnsi="Times New Roman" w:eastAsia="方正仿宋_GBK" w:cs="Times New Roman"/>
          <w:snapToGrid w:val="0"/>
          <w:color w:val="000000"/>
          <w:spacing w:val="0"/>
          <w:w w:val="100"/>
          <w:position w:val="0"/>
          <w:sz w:val="32"/>
          <w:szCs w:val="32"/>
          <w:lang w:val="en-US" w:eastAsia="zh-CN" w:bidi="ar-SA"/>
        </w:rPr>
        <w:t>。</w:t>
      </w:r>
    </w:p>
    <w:p w14:paraId="6A8BB2B5">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方正仿宋_GBK" w:cs="Times New Roman"/>
          <w:snapToGrid w:val="0"/>
          <w:color w:val="000000"/>
          <w:spacing w:val="0"/>
          <w:w w:val="100"/>
          <w:position w:val="0"/>
          <w:sz w:val="32"/>
          <w:szCs w:val="32"/>
          <w:lang w:val="en-US" w:eastAsia="zh-CN" w:bidi="ar-SA"/>
        </w:rPr>
      </w:pPr>
      <w:r>
        <w:rPr>
          <w:rFonts w:hint="default" w:ascii="Times New Roman" w:hAnsi="Times New Roman" w:eastAsia="方正仿宋_GBK" w:cs="Times New Roman"/>
          <w:snapToGrid w:val="0"/>
          <w:color w:val="000000"/>
          <w:spacing w:val="0"/>
          <w:w w:val="100"/>
          <w:position w:val="0"/>
          <w:sz w:val="32"/>
          <w:szCs w:val="32"/>
          <w:lang w:val="en-US" w:eastAsia="zh-CN" w:bidi="ar-SA"/>
        </w:rPr>
        <w:t>10.指导和培养青年教师等工作情况的印证材料。</w:t>
      </w:r>
    </w:p>
    <w:p w14:paraId="1FAE7885">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方正仿宋_GBK" w:cs="Times New Roman"/>
          <w:snapToGrid w:val="0"/>
          <w:color w:val="000000"/>
          <w:spacing w:val="0"/>
          <w:w w:val="100"/>
          <w:position w:val="0"/>
          <w:sz w:val="32"/>
          <w:szCs w:val="32"/>
          <w:lang w:val="en-US" w:eastAsia="zh-CN" w:bidi="ar-SA"/>
        </w:rPr>
      </w:pPr>
      <w:r>
        <w:rPr>
          <w:rFonts w:hint="default" w:ascii="Times New Roman" w:hAnsi="Times New Roman" w:eastAsia="方正仿宋_GBK" w:cs="Times New Roman"/>
          <w:snapToGrid w:val="0"/>
          <w:color w:val="000000"/>
          <w:spacing w:val="0"/>
          <w:w w:val="100"/>
          <w:position w:val="0"/>
          <w:sz w:val="32"/>
          <w:szCs w:val="32"/>
          <w:lang w:val="en-US" w:eastAsia="zh-CN" w:bidi="ar-SA"/>
        </w:rPr>
        <w:t>11.教育教学视频。申报人应于规定时间内在</w:t>
      </w:r>
      <w:r>
        <w:rPr>
          <w:rFonts w:hint="eastAsia" w:ascii="方正仿宋_GBK" w:hAnsi="方正仿宋_GBK" w:eastAsia="方正仿宋_GBK" w:cs="方正仿宋_GBK"/>
          <w:snapToGrid w:val="0"/>
          <w:color w:val="000000"/>
          <w:spacing w:val="0"/>
          <w:w w:val="100"/>
          <w:position w:val="0"/>
          <w:sz w:val="32"/>
          <w:szCs w:val="32"/>
          <w:lang w:val="en-US" w:eastAsia="zh-CN" w:bidi="ar-SA"/>
        </w:rPr>
        <w:t>“成都市教师信息管理系统”</w:t>
      </w:r>
      <w:r>
        <w:rPr>
          <w:rFonts w:hint="default" w:ascii="Times New Roman" w:hAnsi="Times New Roman" w:eastAsia="方正仿宋_GBK" w:cs="Times New Roman"/>
          <w:snapToGrid w:val="0"/>
          <w:color w:val="000000"/>
          <w:spacing w:val="0"/>
          <w:w w:val="100"/>
          <w:position w:val="0"/>
          <w:sz w:val="32"/>
          <w:szCs w:val="32"/>
          <w:lang w:val="en-US" w:eastAsia="zh-CN" w:bidi="ar-SA"/>
        </w:rPr>
        <w:t>上传</w:t>
      </w:r>
      <w:r>
        <w:rPr>
          <w:rFonts w:hint="eastAsia" w:ascii="Times New Roman" w:hAnsi="Times New Roman" w:eastAsia="方正仿宋_GBK" w:cs="Times New Roman"/>
          <w:snapToGrid w:val="0"/>
          <w:color w:val="000000"/>
          <w:spacing w:val="0"/>
          <w:w w:val="100"/>
          <w:position w:val="0"/>
          <w:sz w:val="32"/>
          <w:szCs w:val="32"/>
          <w:lang w:val="en-US" w:eastAsia="zh-CN" w:bidi="ar-SA"/>
        </w:rPr>
        <w:t>1</w:t>
      </w:r>
      <w:r>
        <w:rPr>
          <w:rFonts w:hint="default" w:ascii="Times New Roman" w:hAnsi="Times New Roman" w:eastAsia="方正仿宋_GBK" w:cs="Times New Roman"/>
          <w:snapToGrid w:val="0"/>
          <w:color w:val="000000"/>
          <w:spacing w:val="0"/>
          <w:w w:val="100"/>
          <w:position w:val="0"/>
          <w:sz w:val="32"/>
          <w:szCs w:val="32"/>
          <w:lang w:val="en-US" w:eastAsia="zh-CN" w:bidi="ar-SA"/>
        </w:rPr>
        <w:t>节本学期完整的讲课（一线教师）、评课（教研员）等视频（含相应课表、教案、课件等，详见附件1），上传内容与申报学科相符。</w:t>
      </w:r>
    </w:p>
    <w:p w14:paraId="50759F4D">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方正楷体_GBK" w:cs="Times New Roman"/>
          <w:spacing w:val="0"/>
          <w:w w:val="100"/>
          <w:position w:val="0"/>
          <w:sz w:val="32"/>
          <w:szCs w:val="32"/>
          <w:lang w:val="en-US" w:eastAsia="zh-CN"/>
        </w:rPr>
      </w:pPr>
      <w:r>
        <w:rPr>
          <w:rFonts w:hint="default" w:ascii="Times New Roman" w:hAnsi="Times New Roman" w:eastAsia="方正楷体_GBK" w:cs="Times New Roman"/>
          <w:spacing w:val="0"/>
          <w:w w:val="100"/>
          <w:position w:val="0"/>
          <w:sz w:val="32"/>
          <w:szCs w:val="32"/>
          <w:lang w:val="en-US" w:eastAsia="zh-CN"/>
        </w:rPr>
        <w:t>（二）其他材料（以任现职以来成果为主）</w:t>
      </w:r>
    </w:p>
    <w:p w14:paraId="07052D20">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80" w:lineRule="exact"/>
        <w:ind w:firstLine="640" w:firstLineChars="200"/>
        <w:jc w:val="left"/>
        <w:textAlignment w:val="baseline"/>
        <w:rPr>
          <w:rFonts w:hint="default" w:ascii="Times New Roman" w:hAnsi="Times New Roman" w:eastAsia="方正仿宋_GBK" w:cs="Times New Roman"/>
          <w:snapToGrid w:val="0"/>
          <w:color w:val="000000"/>
          <w:spacing w:val="0"/>
          <w:w w:val="100"/>
          <w:position w:val="0"/>
          <w:sz w:val="32"/>
          <w:szCs w:val="32"/>
          <w:lang w:val="en-US" w:eastAsia="zh-CN" w:bidi="ar-SA"/>
        </w:rPr>
      </w:pPr>
      <w:r>
        <w:rPr>
          <w:rFonts w:hint="default" w:ascii="Times New Roman" w:hAnsi="Times New Roman" w:eastAsia="方正仿宋_GBK" w:cs="Times New Roman"/>
          <w:snapToGrid w:val="0"/>
          <w:color w:val="000000"/>
          <w:spacing w:val="0"/>
          <w:w w:val="100"/>
          <w:position w:val="0"/>
          <w:sz w:val="32"/>
          <w:szCs w:val="32"/>
          <w:lang w:val="en-US" w:eastAsia="zh-CN" w:bidi="ar-SA"/>
        </w:rPr>
        <w:t>1.在公开发行的学术期刊发表的本专业高水平论文（仅选取上传最具代表性和影响力的论文，不超过3篇）。</w:t>
      </w:r>
    </w:p>
    <w:p w14:paraId="40DE2FDB">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80" w:lineRule="exact"/>
        <w:ind w:firstLine="640" w:firstLineChars="200"/>
        <w:jc w:val="left"/>
        <w:textAlignment w:val="baseline"/>
        <w:rPr>
          <w:rFonts w:hint="default" w:ascii="Times New Roman" w:hAnsi="Times New Roman" w:eastAsia="方正仿宋_GBK" w:cs="Times New Roman"/>
          <w:snapToGrid w:val="0"/>
          <w:color w:val="000000"/>
          <w:spacing w:val="0"/>
          <w:w w:val="100"/>
          <w:position w:val="0"/>
          <w:sz w:val="32"/>
          <w:szCs w:val="32"/>
          <w:lang w:val="en-US" w:eastAsia="zh-CN" w:bidi="ar-SA"/>
        </w:rPr>
      </w:pPr>
      <w:r>
        <w:rPr>
          <w:rFonts w:hint="default" w:ascii="Times New Roman" w:hAnsi="Times New Roman" w:eastAsia="方正仿宋_GBK" w:cs="Times New Roman"/>
          <w:snapToGrid w:val="0"/>
          <w:color w:val="000000"/>
          <w:spacing w:val="0"/>
          <w:w w:val="100"/>
          <w:position w:val="0"/>
          <w:sz w:val="32"/>
          <w:szCs w:val="32"/>
          <w:lang w:val="en-US" w:eastAsia="zh-CN" w:bidi="ar-SA"/>
        </w:rPr>
        <w:t>（1）可在知网检索的论文：提供知网检索页面。</w:t>
      </w:r>
    </w:p>
    <w:p w14:paraId="08F03916">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80" w:lineRule="exact"/>
        <w:ind w:firstLine="640" w:firstLineChars="200"/>
        <w:jc w:val="left"/>
        <w:textAlignment w:val="baseline"/>
        <w:rPr>
          <w:rFonts w:hint="default" w:ascii="Times New Roman" w:hAnsi="Times New Roman" w:eastAsia="方正仿宋_GBK" w:cs="Times New Roman"/>
          <w:snapToGrid w:val="0"/>
          <w:color w:val="000000"/>
          <w:spacing w:val="0"/>
          <w:w w:val="100"/>
          <w:position w:val="0"/>
          <w:sz w:val="32"/>
          <w:szCs w:val="32"/>
          <w:lang w:val="en-US" w:eastAsia="zh-CN" w:bidi="ar-SA"/>
        </w:rPr>
      </w:pPr>
      <w:r>
        <w:rPr>
          <w:rFonts w:hint="default" w:ascii="Times New Roman" w:hAnsi="Times New Roman" w:eastAsia="方正仿宋_GBK" w:cs="Times New Roman"/>
          <w:snapToGrid w:val="0"/>
          <w:color w:val="000000"/>
          <w:spacing w:val="0"/>
          <w:w w:val="100"/>
          <w:position w:val="0"/>
          <w:sz w:val="32"/>
          <w:szCs w:val="32"/>
          <w:lang w:val="en-US" w:eastAsia="zh-CN" w:bidi="ar-SA"/>
        </w:rPr>
        <w:t>（2）不能在知网检索的论文：提供发表刊物封面、有本人 姓名的目录页和论文正文全页，并附正文pdf版。</w:t>
      </w:r>
    </w:p>
    <w:p w14:paraId="3AAD7173">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80" w:lineRule="exact"/>
        <w:ind w:firstLine="640" w:firstLineChars="200"/>
        <w:jc w:val="left"/>
        <w:textAlignment w:val="baseline"/>
        <w:rPr>
          <w:rFonts w:hint="default" w:ascii="Times New Roman" w:hAnsi="Times New Roman" w:eastAsia="方正仿宋_GBK" w:cs="Times New Roman"/>
          <w:snapToGrid w:val="0"/>
          <w:color w:val="000000"/>
          <w:spacing w:val="0"/>
          <w:w w:val="100"/>
          <w:position w:val="0"/>
          <w:sz w:val="32"/>
          <w:szCs w:val="32"/>
          <w:lang w:val="en-US" w:eastAsia="zh-CN" w:bidi="ar-SA"/>
        </w:rPr>
      </w:pPr>
      <w:r>
        <w:rPr>
          <w:rFonts w:hint="default" w:ascii="Times New Roman" w:hAnsi="Times New Roman" w:eastAsia="方正仿宋_GBK" w:cs="Times New Roman"/>
          <w:snapToGrid w:val="0"/>
          <w:color w:val="000000"/>
          <w:spacing w:val="0"/>
          <w:w w:val="100"/>
          <w:position w:val="0"/>
          <w:sz w:val="32"/>
          <w:szCs w:val="32"/>
          <w:lang w:val="en-US" w:eastAsia="zh-CN" w:bidi="ar-SA"/>
        </w:rPr>
        <w:t>2.出版教育教学专著等（注：提供专著封面和有本人姓名等信息的相关页）。</w:t>
      </w:r>
    </w:p>
    <w:p w14:paraId="6E26C06B">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80" w:lineRule="exact"/>
        <w:ind w:firstLine="640" w:firstLineChars="200"/>
        <w:jc w:val="left"/>
        <w:textAlignment w:val="baseline"/>
        <w:rPr>
          <w:rFonts w:hint="default" w:ascii="Times New Roman" w:hAnsi="Times New Roman" w:eastAsia="方正仿宋_GBK" w:cs="Times New Roman"/>
          <w:snapToGrid w:val="0"/>
          <w:color w:val="000000"/>
          <w:spacing w:val="0"/>
          <w:w w:val="100"/>
          <w:position w:val="0"/>
          <w:sz w:val="32"/>
          <w:szCs w:val="32"/>
          <w:lang w:val="en-US" w:eastAsia="zh-CN" w:bidi="ar-SA"/>
        </w:rPr>
      </w:pPr>
      <w:r>
        <w:rPr>
          <w:rFonts w:hint="default" w:ascii="Times New Roman" w:hAnsi="Times New Roman" w:eastAsia="方正仿宋_GBK" w:cs="Times New Roman"/>
          <w:snapToGrid w:val="0"/>
          <w:color w:val="000000"/>
          <w:spacing w:val="0"/>
          <w:w w:val="100"/>
          <w:position w:val="0"/>
          <w:sz w:val="32"/>
          <w:szCs w:val="32"/>
          <w:lang w:val="en-US" w:eastAsia="zh-CN" w:bidi="ar-SA"/>
        </w:rPr>
        <w:t>3.承担网课、示范课、公开课、研究课或专题讲座的印证材料。</w:t>
      </w:r>
    </w:p>
    <w:p w14:paraId="2853F9B0">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80" w:lineRule="exact"/>
        <w:ind w:firstLine="640" w:firstLineChars="200"/>
        <w:jc w:val="left"/>
        <w:textAlignment w:val="baseline"/>
        <w:rPr>
          <w:rFonts w:hint="default" w:ascii="Times New Roman" w:hAnsi="Times New Roman" w:eastAsia="方正仿宋_GBK" w:cs="Times New Roman"/>
          <w:snapToGrid w:val="0"/>
          <w:color w:val="000000"/>
          <w:spacing w:val="0"/>
          <w:w w:val="100"/>
          <w:position w:val="0"/>
          <w:sz w:val="32"/>
          <w:szCs w:val="32"/>
          <w:lang w:val="en-US" w:eastAsia="zh-CN" w:bidi="ar-SA"/>
        </w:rPr>
      </w:pPr>
      <w:r>
        <w:rPr>
          <w:rFonts w:hint="default" w:ascii="Times New Roman" w:hAnsi="Times New Roman" w:eastAsia="方正仿宋_GBK" w:cs="Times New Roman"/>
          <w:snapToGrid w:val="0"/>
          <w:color w:val="000000"/>
          <w:spacing w:val="0"/>
          <w:w w:val="100"/>
          <w:position w:val="0"/>
          <w:sz w:val="32"/>
          <w:szCs w:val="32"/>
          <w:lang w:val="en-US" w:eastAsia="zh-CN" w:bidi="ar-SA"/>
        </w:rPr>
        <w:t>4.任现职以来担任各级名师工作室成员、教师培训主讲教师或在市级以上信息化平台分享过自创的教育教学资源（5课时以上</w:t>
      </w:r>
      <w:r>
        <w:rPr>
          <w:rFonts w:hint="eastAsia" w:ascii="Times New Roman" w:hAnsi="Times New Roman" w:eastAsia="方正仿宋_GBK" w:cs="Times New Roman"/>
          <w:snapToGrid w:val="0"/>
          <w:color w:val="000000"/>
          <w:spacing w:val="0"/>
          <w:w w:val="100"/>
          <w:position w:val="0"/>
          <w:sz w:val="32"/>
          <w:szCs w:val="32"/>
          <w:lang w:val="en-US" w:eastAsia="zh-CN" w:bidi="ar-SA"/>
        </w:rPr>
        <w:t>）</w:t>
      </w:r>
      <w:r>
        <w:rPr>
          <w:rFonts w:hint="default" w:ascii="Times New Roman" w:hAnsi="Times New Roman" w:eastAsia="方正仿宋_GBK" w:cs="Times New Roman"/>
          <w:snapToGrid w:val="0"/>
          <w:color w:val="000000"/>
          <w:spacing w:val="0"/>
          <w:w w:val="100"/>
          <w:position w:val="0"/>
          <w:sz w:val="32"/>
          <w:szCs w:val="32"/>
          <w:lang w:val="en-US" w:eastAsia="zh-CN" w:bidi="ar-SA"/>
        </w:rPr>
        <w:t>的印证材料。</w:t>
      </w:r>
    </w:p>
    <w:p w14:paraId="5A2F2D50">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80" w:lineRule="exact"/>
        <w:ind w:firstLine="640" w:firstLineChars="200"/>
        <w:jc w:val="left"/>
        <w:textAlignment w:val="baseline"/>
        <w:rPr>
          <w:rFonts w:hint="default" w:ascii="Times New Roman" w:hAnsi="Times New Roman" w:eastAsia="方正仿宋_GBK" w:cs="Times New Roman"/>
          <w:snapToGrid w:val="0"/>
          <w:color w:val="000000"/>
          <w:spacing w:val="0"/>
          <w:w w:val="100"/>
          <w:position w:val="0"/>
          <w:sz w:val="32"/>
          <w:szCs w:val="32"/>
          <w:lang w:val="en-US" w:eastAsia="zh-CN" w:bidi="ar-SA"/>
        </w:rPr>
      </w:pPr>
      <w:r>
        <w:rPr>
          <w:rFonts w:hint="default" w:ascii="Times New Roman" w:hAnsi="Times New Roman" w:eastAsia="方正仿宋_GBK" w:cs="Times New Roman"/>
          <w:snapToGrid w:val="0"/>
          <w:color w:val="000000"/>
          <w:spacing w:val="0"/>
          <w:w w:val="100"/>
          <w:position w:val="0"/>
          <w:sz w:val="32"/>
          <w:szCs w:val="32"/>
          <w:lang w:val="en-US" w:eastAsia="zh-CN" w:bidi="ar-SA"/>
        </w:rPr>
        <w:t>5.各级各类与教育教学相关的荣誉证书。</w:t>
      </w:r>
    </w:p>
    <w:p w14:paraId="6597BF64">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80" w:lineRule="exact"/>
        <w:ind w:firstLine="640" w:firstLineChars="200"/>
        <w:jc w:val="left"/>
        <w:textAlignment w:val="baseline"/>
        <w:rPr>
          <w:rFonts w:hint="default" w:ascii="Times New Roman" w:hAnsi="Times New Roman" w:eastAsia="方正仿宋_GBK" w:cs="Times New Roman"/>
          <w:snapToGrid w:val="0"/>
          <w:color w:val="000000"/>
          <w:spacing w:val="0"/>
          <w:w w:val="100"/>
          <w:position w:val="0"/>
          <w:sz w:val="32"/>
          <w:szCs w:val="32"/>
          <w:lang w:val="en-US" w:eastAsia="zh-CN" w:bidi="ar-SA"/>
        </w:rPr>
      </w:pPr>
      <w:r>
        <w:rPr>
          <w:rFonts w:hint="default" w:ascii="Times New Roman" w:hAnsi="Times New Roman" w:eastAsia="方正仿宋_GBK" w:cs="Times New Roman"/>
          <w:snapToGrid w:val="0"/>
          <w:color w:val="000000"/>
          <w:spacing w:val="0"/>
          <w:w w:val="100"/>
          <w:position w:val="0"/>
          <w:sz w:val="32"/>
          <w:szCs w:val="32"/>
          <w:lang w:val="en-US" w:eastAsia="zh-CN" w:bidi="ar-SA"/>
        </w:rPr>
        <w:t>6.各类荣誉、表彰的文件和证书。</w:t>
      </w:r>
    </w:p>
    <w:p w14:paraId="168AB55D">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80" w:lineRule="exact"/>
        <w:ind w:firstLine="640" w:firstLineChars="200"/>
        <w:jc w:val="left"/>
        <w:textAlignment w:val="baseline"/>
        <w:rPr>
          <w:rFonts w:hint="default" w:ascii="Times New Roman" w:hAnsi="Times New Roman" w:eastAsia="方正仿宋_GBK" w:cs="Times New Roman"/>
          <w:snapToGrid w:val="0"/>
          <w:color w:val="000000"/>
          <w:spacing w:val="0"/>
          <w:w w:val="100"/>
          <w:position w:val="0"/>
          <w:sz w:val="32"/>
          <w:szCs w:val="32"/>
          <w:lang w:val="en-US" w:eastAsia="zh-CN" w:bidi="ar-SA"/>
        </w:rPr>
      </w:pPr>
      <w:r>
        <w:rPr>
          <w:rFonts w:hint="default" w:ascii="Times New Roman" w:hAnsi="Times New Roman" w:eastAsia="方正仿宋_GBK" w:cs="Times New Roman"/>
          <w:snapToGrid w:val="0"/>
          <w:color w:val="000000"/>
          <w:spacing w:val="0"/>
          <w:w w:val="100"/>
          <w:position w:val="0"/>
          <w:sz w:val="32"/>
          <w:szCs w:val="32"/>
          <w:lang w:val="en-US" w:eastAsia="zh-CN" w:bidi="ar-SA"/>
        </w:rPr>
        <w:t>7.在课程改革、教学方法改进等教育教学方面取得的成果，在素质教育创新实践中取得比较突出的成绩；应用信息技术改革教育教学方式，取得较好成效，经验作为市级以上典型案例推广；撰写具有相当研究深度、有实际教学指导意义、得到相应层次专家认可的教学设计、经验总结、科研报告、交流材料等（注：提供相应层次专家认可的材料）。</w:t>
      </w:r>
    </w:p>
    <w:p w14:paraId="259B30B0">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80" w:lineRule="exact"/>
        <w:ind w:firstLine="640" w:firstLineChars="200"/>
        <w:jc w:val="left"/>
        <w:textAlignment w:val="baseline"/>
        <w:rPr>
          <w:rFonts w:hint="default" w:ascii="Times New Roman" w:hAnsi="Times New Roman" w:eastAsia="方正仿宋_GBK" w:cs="Times New Roman"/>
          <w:snapToGrid w:val="0"/>
          <w:color w:val="000000"/>
          <w:spacing w:val="0"/>
          <w:w w:val="100"/>
          <w:position w:val="0"/>
          <w:sz w:val="32"/>
          <w:szCs w:val="32"/>
          <w:lang w:val="en-US" w:eastAsia="zh-CN" w:bidi="ar-SA"/>
        </w:rPr>
      </w:pPr>
      <w:r>
        <w:rPr>
          <w:rFonts w:hint="default" w:ascii="Times New Roman" w:hAnsi="Times New Roman" w:eastAsia="方正仿宋_GBK" w:cs="Times New Roman"/>
          <w:snapToGrid w:val="0"/>
          <w:color w:val="000000"/>
          <w:spacing w:val="0"/>
          <w:w w:val="100"/>
          <w:position w:val="0"/>
          <w:sz w:val="32"/>
          <w:szCs w:val="32"/>
          <w:lang w:val="en-US" w:eastAsia="zh-CN" w:bidi="ar-SA"/>
        </w:rPr>
        <w:t>8.完成的</w:t>
      </w:r>
      <w:r>
        <w:rPr>
          <w:rFonts w:hint="eastAsia" w:ascii="Times New Roman" w:hAnsi="Times New Roman" w:eastAsia="方正仿宋_GBK" w:cs="Times New Roman"/>
          <w:snapToGrid w:val="0"/>
          <w:color w:val="000000"/>
          <w:spacing w:val="0"/>
          <w:w w:val="100"/>
          <w:position w:val="0"/>
          <w:sz w:val="32"/>
          <w:szCs w:val="32"/>
          <w:lang w:val="en-US" w:eastAsia="zh-CN" w:bidi="ar-SA"/>
        </w:rPr>
        <w:t>区</w:t>
      </w:r>
      <w:r>
        <w:rPr>
          <w:rFonts w:hint="default" w:ascii="Times New Roman" w:hAnsi="Times New Roman" w:eastAsia="方正仿宋_GBK" w:cs="Times New Roman"/>
          <w:snapToGrid w:val="0"/>
          <w:color w:val="000000"/>
          <w:spacing w:val="0"/>
          <w:w w:val="100"/>
          <w:position w:val="0"/>
          <w:sz w:val="32"/>
          <w:szCs w:val="32"/>
          <w:lang w:val="en-US" w:eastAsia="zh-CN" w:bidi="ar-SA"/>
        </w:rPr>
        <w:t>级以上教研课题（注：提供立项、结题文件的首页及参研人员分工情况页）；或者参与编写本学科相关的教材或地方（校本）课程（注：提供教材封面和有本人姓名等信息的相关页）。</w:t>
      </w:r>
    </w:p>
    <w:p w14:paraId="401A0742">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80" w:lineRule="exact"/>
        <w:ind w:firstLine="640" w:firstLineChars="200"/>
        <w:jc w:val="left"/>
        <w:textAlignment w:val="baseline"/>
        <w:rPr>
          <w:rFonts w:hint="default" w:ascii="Times New Roman" w:hAnsi="Times New Roman" w:eastAsia="方正仿宋_GBK" w:cs="Times New Roman"/>
          <w:snapToGrid w:val="0"/>
          <w:color w:val="000000"/>
          <w:spacing w:val="0"/>
          <w:w w:val="100"/>
          <w:position w:val="0"/>
          <w:sz w:val="32"/>
          <w:szCs w:val="32"/>
          <w:lang w:val="en-US" w:eastAsia="zh-CN" w:bidi="ar-SA"/>
        </w:rPr>
      </w:pPr>
      <w:r>
        <w:rPr>
          <w:rFonts w:hint="default" w:ascii="Times New Roman" w:hAnsi="Times New Roman" w:eastAsia="方正仿宋_GBK" w:cs="Times New Roman"/>
          <w:snapToGrid w:val="0"/>
          <w:color w:val="000000"/>
          <w:spacing w:val="0"/>
          <w:w w:val="100"/>
          <w:position w:val="0"/>
          <w:sz w:val="32"/>
          <w:szCs w:val="32"/>
          <w:lang w:val="en-US" w:eastAsia="zh-CN" w:bidi="ar-SA"/>
        </w:rPr>
        <w:t>9.参与市级以上教育行政部门重要文件起草，重要标准制定、修订等工作并作出实质性贡献。</w:t>
      </w:r>
    </w:p>
    <w:p w14:paraId="5558A244">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80" w:lineRule="exact"/>
        <w:ind w:firstLine="640" w:firstLineChars="200"/>
        <w:jc w:val="left"/>
        <w:textAlignment w:val="baseline"/>
        <w:rPr>
          <w:rFonts w:hint="default" w:ascii="Times New Roman" w:hAnsi="Times New Roman" w:eastAsia="方正仿宋_GBK" w:cs="Times New Roman"/>
          <w:snapToGrid w:val="0"/>
          <w:color w:val="000000"/>
          <w:spacing w:val="0"/>
          <w:w w:val="100"/>
          <w:position w:val="0"/>
          <w:sz w:val="32"/>
          <w:szCs w:val="32"/>
          <w:lang w:val="en-US" w:eastAsia="zh-CN" w:bidi="ar-SA"/>
        </w:rPr>
      </w:pPr>
      <w:r>
        <w:rPr>
          <w:rFonts w:hint="default" w:ascii="Times New Roman" w:hAnsi="Times New Roman" w:eastAsia="方正仿宋_GBK" w:cs="Times New Roman"/>
          <w:snapToGrid w:val="0"/>
          <w:color w:val="000000"/>
          <w:spacing w:val="0"/>
          <w:w w:val="100"/>
          <w:position w:val="0"/>
          <w:sz w:val="32"/>
          <w:szCs w:val="32"/>
          <w:lang w:val="en-US" w:eastAsia="zh-CN" w:bidi="ar-SA"/>
        </w:rPr>
        <w:t>10.担任过市级以上教学成果、优秀论文、优质课展评、技能大赛等评审专家证明材料。</w:t>
      </w:r>
    </w:p>
    <w:p w14:paraId="3FB560B5">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80" w:lineRule="exact"/>
        <w:ind w:firstLine="640" w:firstLineChars="200"/>
        <w:jc w:val="left"/>
        <w:textAlignment w:val="baseline"/>
        <w:rPr>
          <w:rFonts w:hint="default" w:ascii="Times New Roman" w:hAnsi="Times New Roman" w:eastAsia="方正仿宋_GBK" w:cs="Times New Roman"/>
          <w:snapToGrid w:val="0"/>
          <w:color w:val="000000"/>
          <w:spacing w:val="0"/>
          <w:w w:val="100"/>
          <w:position w:val="0"/>
          <w:sz w:val="32"/>
          <w:szCs w:val="32"/>
          <w:lang w:val="en-US" w:eastAsia="zh-CN" w:bidi="ar-SA"/>
        </w:rPr>
      </w:pPr>
      <w:r>
        <w:rPr>
          <w:rFonts w:hint="default" w:ascii="Times New Roman" w:hAnsi="Times New Roman" w:eastAsia="方正仿宋_GBK" w:cs="Times New Roman"/>
          <w:snapToGrid w:val="0"/>
          <w:color w:val="000000"/>
          <w:spacing w:val="0"/>
          <w:w w:val="100"/>
          <w:position w:val="0"/>
          <w:sz w:val="32"/>
          <w:szCs w:val="32"/>
          <w:lang w:val="en-US" w:eastAsia="zh-CN" w:bidi="ar-SA"/>
        </w:rPr>
        <w:t>11.以少先队辅导员身份参加职称评审，申报材料应以少先队辅导员工作内容、工作量和所取得的实际成果及业绩为主。</w:t>
      </w:r>
    </w:p>
    <w:p w14:paraId="062C2CB4">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80" w:lineRule="exact"/>
        <w:ind w:firstLine="640" w:firstLineChars="200"/>
        <w:jc w:val="left"/>
        <w:textAlignment w:val="baseline"/>
        <w:rPr>
          <w:rFonts w:hint="eastAsia" w:ascii="方正黑体_GBK" w:hAnsi="方正黑体_GBK" w:eastAsia="方正黑体_GBK" w:cs="方正黑体_GBK"/>
          <w:snapToGrid w:val="0"/>
          <w:color w:val="000000"/>
          <w:spacing w:val="0"/>
          <w:w w:val="100"/>
          <w:position w:val="0"/>
          <w:sz w:val="32"/>
          <w:szCs w:val="32"/>
          <w:lang w:val="en-US" w:eastAsia="zh-CN" w:bidi="ar-SA"/>
        </w:rPr>
      </w:pPr>
      <w:r>
        <w:rPr>
          <w:rFonts w:hint="eastAsia" w:ascii="方正黑体_GBK" w:hAnsi="方正黑体_GBK" w:eastAsia="方正黑体_GBK" w:cs="方正黑体_GBK"/>
          <w:snapToGrid w:val="0"/>
          <w:color w:val="000000"/>
          <w:spacing w:val="0"/>
          <w:w w:val="100"/>
          <w:position w:val="0"/>
          <w:sz w:val="32"/>
          <w:szCs w:val="32"/>
          <w:lang w:val="en-US" w:eastAsia="zh-CN" w:bidi="ar-SA"/>
        </w:rPr>
        <w:t>六、评审方式</w:t>
      </w:r>
    </w:p>
    <w:p w14:paraId="602AAD65">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80" w:lineRule="exact"/>
        <w:ind w:firstLine="640" w:firstLineChars="200"/>
        <w:jc w:val="left"/>
        <w:textAlignment w:val="baseline"/>
        <w:rPr>
          <w:rFonts w:hint="eastAsia" w:ascii="Times New Roman" w:hAnsi="Times New Roman" w:eastAsia="方正仿宋_GBK" w:cs="Times New Roman"/>
          <w:snapToGrid w:val="0"/>
          <w:color w:val="000000"/>
          <w:spacing w:val="0"/>
          <w:w w:val="100"/>
          <w:position w:val="0"/>
          <w:sz w:val="32"/>
          <w:szCs w:val="32"/>
          <w:lang w:val="en-US" w:eastAsia="zh-CN" w:bidi="ar-SA"/>
        </w:rPr>
      </w:pPr>
      <w:r>
        <w:rPr>
          <w:rFonts w:hint="eastAsia" w:ascii="Times New Roman" w:hAnsi="Times New Roman" w:eastAsia="方正仿宋_GBK" w:cs="Times New Roman"/>
          <w:snapToGrid w:val="0"/>
          <w:color w:val="000000"/>
          <w:spacing w:val="0"/>
          <w:w w:val="100"/>
          <w:position w:val="0"/>
          <w:sz w:val="32"/>
          <w:szCs w:val="32"/>
          <w:lang w:val="en-US" w:eastAsia="zh-CN" w:bidi="ar-SA"/>
        </w:rPr>
        <w:t>中小学高级教师职称评审采取材料评审和答辩评审相结合的方式开展，由成都市中小学教师高级职称评审委员会组织实施。</w:t>
      </w:r>
    </w:p>
    <w:p w14:paraId="27ABE288">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80" w:lineRule="exact"/>
        <w:ind w:firstLine="640" w:firstLineChars="200"/>
        <w:jc w:val="left"/>
        <w:textAlignment w:val="baseline"/>
        <w:rPr>
          <w:rFonts w:hint="eastAsia" w:ascii="方正楷体_GBK" w:hAnsi="方正楷体_GBK" w:eastAsia="方正楷体_GBK" w:cs="方正楷体_GBK"/>
          <w:snapToGrid w:val="0"/>
          <w:color w:val="000000"/>
          <w:spacing w:val="0"/>
          <w:w w:val="100"/>
          <w:position w:val="0"/>
          <w:sz w:val="32"/>
          <w:szCs w:val="32"/>
          <w:lang w:val="en-US" w:eastAsia="zh-CN" w:bidi="ar-SA"/>
        </w:rPr>
      </w:pPr>
      <w:r>
        <w:rPr>
          <w:rFonts w:hint="eastAsia" w:ascii="方正楷体_GBK" w:hAnsi="方正楷体_GBK" w:eastAsia="方正楷体_GBK" w:cs="方正楷体_GBK"/>
          <w:snapToGrid w:val="0"/>
          <w:color w:val="000000"/>
          <w:spacing w:val="0"/>
          <w:w w:val="100"/>
          <w:position w:val="0"/>
          <w:sz w:val="32"/>
          <w:szCs w:val="32"/>
          <w:lang w:val="en-US" w:eastAsia="zh-CN" w:bidi="ar-SA"/>
        </w:rPr>
        <w:t>（一）材料评审</w:t>
      </w:r>
    </w:p>
    <w:p w14:paraId="2A988E7A">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80" w:lineRule="exact"/>
        <w:ind w:firstLine="640" w:firstLineChars="200"/>
        <w:jc w:val="left"/>
        <w:textAlignment w:val="baseline"/>
        <w:rPr>
          <w:rFonts w:hint="eastAsia" w:ascii="Times New Roman" w:hAnsi="Times New Roman" w:eastAsia="方正仿宋_GBK" w:cs="Times New Roman"/>
          <w:snapToGrid w:val="0"/>
          <w:color w:val="000000"/>
          <w:spacing w:val="0"/>
          <w:w w:val="100"/>
          <w:position w:val="0"/>
          <w:sz w:val="32"/>
          <w:szCs w:val="32"/>
          <w:lang w:val="en-US" w:eastAsia="zh-CN" w:bidi="ar-SA"/>
        </w:rPr>
      </w:pPr>
      <w:r>
        <w:rPr>
          <w:rFonts w:hint="eastAsia" w:ascii="Times New Roman" w:hAnsi="Times New Roman" w:eastAsia="方正仿宋_GBK" w:cs="Times New Roman"/>
          <w:snapToGrid w:val="0"/>
          <w:color w:val="000000"/>
          <w:spacing w:val="0"/>
          <w:w w:val="100"/>
          <w:position w:val="0"/>
          <w:sz w:val="32"/>
          <w:szCs w:val="32"/>
          <w:lang w:val="en-US" w:eastAsia="zh-CN" w:bidi="ar-SA"/>
        </w:rPr>
        <w:t>中小学高级教师职称材料评审审核申报人基本条件、教育教学成果及综合业绩、教育教学视频等。申报人、学校（单位）要各尽其责，严格按照文件申报条件、时间节点开展资格审核与材料上报工作，确保材料真实、规范、完整。因申报材料存疑、内容疏漏、信息错误等问题造成影响的，由申报人和学校（单位）自行负责。</w:t>
      </w:r>
    </w:p>
    <w:p w14:paraId="453F3723">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80" w:lineRule="exact"/>
        <w:ind w:firstLine="640" w:firstLineChars="200"/>
        <w:jc w:val="left"/>
        <w:textAlignment w:val="baseline"/>
        <w:rPr>
          <w:rFonts w:hint="eastAsia" w:ascii="方正楷体_GBK" w:hAnsi="方正楷体_GBK" w:eastAsia="方正楷体_GBK" w:cs="方正楷体_GBK"/>
          <w:snapToGrid w:val="0"/>
          <w:color w:val="000000"/>
          <w:spacing w:val="0"/>
          <w:w w:val="100"/>
          <w:position w:val="0"/>
          <w:sz w:val="32"/>
          <w:szCs w:val="32"/>
          <w:lang w:val="en-US" w:eastAsia="zh-CN" w:bidi="ar-SA"/>
        </w:rPr>
      </w:pPr>
      <w:r>
        <w:rPr>
          <w:rFonts w:hint="eastAsia" w:ascii="方正楷体_GBK" w:hAnsi="方正楷体_GBK" w:eastAsia="方正楷体_GBK" w:cs="方正楷体_GBK"/>
          <w:snapToGrid w:val="0"/>
          <w:color w:val="000000"/>
          <w:spacing w:val="0"/>
          <w:w w:val="100"/>
          <w:position w:val="0"/>
          <w:sz w:val="32"/>
          <w:szCs w:val="32"/>
          <w:lang w:val="en-US" w:eastAsia="zh-CN" w:bidi="ar-SA"/>
        </w:rPr>
        <w:t>（二）答辩评审</w:t>
      </w:r>
    </w:p>
    <w:p w14:paraId="514F636F">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80" w:lineRule="exact"/>
        <w:ind w:firstLine="640" w:firstLineChars="200"/>
        <w:jc w:val="left"/>
        <w:textAlignment w:val="baseline"/>
        <w:rPr>
          <w:rFonts w:hint="eastAsia" w:ascii="Times New Roman" w:hAnsi="Times New Roman" w:eastAsia="方正仿宋_GBK" w:cs="Times New Roman"/>
          <w:snapToGrid w:val="0"/>
          <w:color w:val="000000"/>
          <w:spacing w:val="0"/>
          <w:w w:val="100"/>
          <w:position w:val="0"/>
          <w:sz w:val="32"/>
          <w:szCs w:val="32"/>
          <w:lang w:val="en-US" w:eastAsia="zh-CN" w:bidi="ar-SA"/>
        </w:rPr>
      </w:pPr>
      <w:r>
        <w:rPr>
          <w:rFonts w:hint="eastAsia" w:ascii="Times New Roman" w:hAnsi="Times New Roman" w:eastAsia="方正仿宋_GBK" w:cs="Times New Roman"/>
          <w:snapToGrid w:val="0"/>
          <w:color w:val="000000"/>
          <w:spacing w:val="0"/>
          <w:w w:val="100"/>
          <w:position w:val="0"/>
          <w:sz w:val="32"/>
          <w:szCs w:val="32"/>
          <w:lang w:val="en-US" w:eastAsia="zh-CN" w:bidi="ar-SA"/>
        </w:rPr>
        <w:t>中小学高级教师职称评审原则上实行全员答辩，答辩重点了解申报人对任教学科专业</w:t>
      </w:r>
      <w:bookmarkStart w:id="0" w:name="_GoBack"/>
      <w:bookmarkEnd w:id="0"/>
      <w:r>
        <w:rPr>
          <w:rFonts w:hint="eastAsia" w:ascii="Times New Roman" w:hAnsi="Times New Roman" w:eastAsia="方正仿宋_GBK" w:cs="Times New Roman"/>
          <w:snapToGrid w:val="0"/>
          <w:color w:val="000000"/>
          <w:spacing w:val="0"/>
          <w:w w:val="100"/>
          <w:position w:val="0"/>
          <w:sz w:val="32"/>
          <w:szCs w:val="32"/>
          <w:lang w:val="en-US" w:eastAsia="zh-CN" w:bidi="ar-SA"/>
        </w:rPr>
        <w:t>技术水平和工作能力等。答辩时间、地 点及具体要求另行通知。未能按时按规定参加答辩的视为主动放弃。</w:t>
      </w:r>
    </w:p>
    <w:p w14:paraId="3FA0D143">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方正仿宋_GBK" w:cs="Times New Roman"/>
          <w:snapToGrid w:val="0"/>
          <w:color w:val="000000"/>
          <w:spacing w:val="0"/>
          <w:w w:val="100"/>
          <w:position w:val="0"/>
          <w:sz w:val="32"/>
          <w:szCs w:val="32"/>
          <w:lang w:val="en-US" w:eastAsia="zh-CN" w:bidi="ar-SA"/>
        </w:rPr>
      </w:pPr>
      <w:r>
        <w:rPr>
          <w:rFonts w:hint="default" w:ascii="Times New Roman" w:hAnsi="Times New Roman" w:eastAsia="方正仿宋_GBK" w:cs="Times New Roman"/>
          <w:snapToGrid w:val="0"/>
          <w:color w:val="000000"/>
          <w:spacing w:val="0"/>
          <w:w w:val="100"/>
          <w:position w:val="0"/>
          <w:sz w:val="32"/>
          <w:szCs w:val="32"/>
          <w:lang w:val="en-US" w:eastAsia="zh-CN" w:bidi="ar-SA"/>
        </w:rPr>
        <w:t>申请免答辩人员按照《成都市教育局关于中小学高级教师职称评审申请免答辩有关事宜的通知》（成教职称〔2022〕13号）相关要求，向学校（单位）提交《中小学高级职称免答辩申请》，学校审核同意后统一向区教育局提交《申报中学高级教师免答辩人员登记表》及印证材料。</w:t>
      </w:r>
    </w:p>
    <w:p w14:paraId="615BE457">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方正黑体_GBK" w:cs="Times New Roman"/>
          <w:spacing w:val="0"/>
          <w:w w:val="100"/>
          <w:position w:val="0"/>
          <w:sz w:val="32"/>
          <w:szCs w:val="32"/>
        </w:rPr>
      </w:pPr>
      <w:r>
        <w:rPr>
          <w:rFonts w:hint="default" w:ascii="Times New Roman" w:hAnsi="Times New Roman" w:eastAsia="方正黑体_GBK" w:cs="Times New Roman"/>
          <w:spacing w:val="0"/>
          <w:w w:val="100"/>
          <w:position w:val="0"/>
          <w:sz w:val="32"/>
          <w:szCs w:val="32"/>
          <w:lang w:eastAsia="zh-CN"/>
        </w:rPr>
        <w:t>七</w:t>
      </w:r>
      <w:r>
        <w:rPr>
          <w:rFonts w:hint="default" w:ascii="Times New Roman" w:hAnsi="Times New Roman" w:eastAsia="方正黑体_GBK" w:cs="Times New Roman"/>
          <w:spacing w:val="0"/>
          <w:w w:val="100"/>
          <w:position w:val="0"/>
          <w:sz w:val="32"/>
          <w:szCs w:val="32"/>
        </w:rPr>
        <w:t>、报送</w:t>
      </w:r>
      <w:r>
        <w:rPr>
          <w:rFonts w:hint="default" w:ascii="Times New Roman" w:hAnsi="Times New Roman" w:eastAsia="方正黑体_GBK" w:cs="Times New Roman"/>
          <w:spacing w:val="0"/>
          <w:w w:val="100"/>
          <w:position w:val="0"/>
          <w:sz w:val="32"/>
          <w:szCs w:val="32"/>
          <w:lang w:val="en-US" w:eastAsia="zh-CN"/>
        </w:rPr>
        <w:t>材料</w:t>
      </w:r>
      <w:r>
        <w:rPr>
          <w:rFonts w:hint="default" w:ascii="Times New Roman" w:hAnsi="Times New Roman" w:eastAsia="方正黑体_GBK" w:cs="Times New Roman"/>
          <w:spacing w:val="0"/>
          <w:w w:val="100"/>
          <w:position w:val="0"/>
          <w:sz w:val="32"/>
          <w:szCs w:val="32"/>
        </w:rPr>
        <w:t>时限及要求</w:t>
      </w:r>
    </w:p>
    <w:p w14:paraId="0620348F">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方正仿宋_GBK" w:cs="Times New Roman"/>
          <w:snapToGrid w:val="0"/>
          <w:color w:val="000000"/>
          <w:spacing w:val="0"/>
          <w:w w:val="100"/>
          <w:position w:val="0"/>
          <w:sz w:val="32"/>
          <w:szCs w:val="32"/>
          <w:lang w:val="en-US" w:eastAsia="zh-CN" w:bidi="ar-SA"/>
        </w:rPr>
      </w:pPr>
      <w:r>
        <w:rPr>
          <w:rFonts w:hint="default" w:ascii="Times New Roman" w:hAnsi="Times New Roman" w:eastAsia="方正仿宋_GBK" w:cs="Times New Roman"/>
          <w:snapToGrid w:val="0"/>
          <w:color w:val="000000"/>
          <w:spacing w:val="0"/>
          <w:w w:val="100"/>
          <w:position w:val="0"/>
          <w:sz w:val="32"/>
          <w:szCs w:val="32"/>
          <w:lang w:val="en-US" w:eastAsia="zh-CN" w:bidi="ar-SA"/>
        </w:rPr>
        <w:t>请各学校（单位）于202</w:t>
      </w:r>
      <w:r>
        <w:rPr>
          <w:rFonts w:hint="eastAsia" w:ascii="Times New Roman" w:hAnsi="Times New Roman" w:eastAsia="方正仿宋_GBK" w:cs="Times New Roman"/>
          <w:snapToGrid w:val="0"/>
          <w:color w:val="000000"/>
          <w:spacing w:val="0"/>
          <w:w w:val="100"/>
          <w:position w:val="0"/>
          <w:sz w:val="32"/>
          <w:szCs w:val="32"/>
          <w:lang w:val="en-US" w:eastAsia="zh-CN" w:bidi="ar-SA"/>
        </w:rPr>
        <w:t>5</w:t>
      </w:r>
      <w:r>
        <w:rPr>
          <w:rFonts w:hint="default" w:ascii="Times New Roman" w:hAnsi="Times New Roman" w:eastAsia="方正仿宋_GBK" w:cs="Times New Roman"/>
          <w:snapToGrid w:val="0"/>
          <w:color w:val="000000"/>
          <w:spacing w:val="0"/>
          <w:w w:val="100"/>
          <w:position w:val="0"/>
          <w:sz w:val="32"/>
          <w:szCs w:val="32"/>
          <w:lang w:val="en-US" w:eastAsia="zh-CN" w:bidi="ar-SA"/>
        </w:rPr>
        <w:t>年1</w:t>
      </w:r>
      <w:r>
        <w:rPr>
          <w:rFonts w:hint="eastAsia" w:ascii="Times New Roman" w:hAnsi="Times New Roman" w:eastAsia="方正仿宋_GBK" w:cs="Times New Roman"/>
          <w:snapToGrid w:val="0"/>
          <w:color w:val="000000"/>
          <w:spacing w:val="0"/>
          <w:w w:val="100"/>
          <w:position w:val="0"/>
          <w:sz w:val="32"/>
          <w:szCs w:val="32"/>
          <w:lang w:val="en-US" w:eastAsia="zh-CN" w:bidi="ar-SA"/>
        </w:rPr>
        <w:t>0</w:t>
      </w:r>
      <w:r>
        <w:rPr>
          <w:rFonts w:hint="default" w:ascii="Times New Roman" w:hAnsi="Times New Roman" w:eastAsia="方正仿宋_GBK" w:cs="Times New Roman"/>
          <w:snapToGrid w:val="0"/>
          <w:color w:val="000000"/>
          <w:spacing w:val="0"/>
          <w:w w:val="100"/>
          <w:position w:val="0"/>
          <w:sz w:val="32"/>
          <w:szCs w:val="32"/>
          <w:lang w:val="en-US" w:eastAsia="zh-CN" w:bidi="ar-SA"/>
        </w:rPr>
        <w:t>月</w:t>
      </w:r>
      <w:r>
        <w:rPr>
          <w:rFonts w:hint="eastAsia" w:ascii="Times New Roman" w:hAnsi="Times New Roman" w:eastAsia="方正仿宋_GBK" w:cs="Times New Roman"/>
          <w:snapToGrid w:val="0"/>
          <w:color w:val="000000"/>
          <w:spacing w:val="0"/>
          <w:w w:val="100"/>
          <w:position w:val="0"/>
          <w:sz w:val="32"/>
          <w:szCs w:val="32"/>
          <w:lang w:val="en-US" w:eastAsia="zh-CN" w:bidi="ar-SA"/>
        </w:rPr>
        <w:t>27</w:t>
      </w:r>
      <w:r>
        <w:rPr>
          <w:rFonts w:hint="default" w:ascii="Times New Roman" w:hAnsi="Times New Roman" w:eastAsia="方正仿宋_GBK" w:cs="Times New Roman"/>
          <w:snapToGrid w:val="0"/>
          <w:color w:val="000000"/>
          <w:spacing w:val="0"/>
          <w:w w:val="100"/>
          <w:position w:val="0"/>
          <w:sz w:val="32"/>
          <w:szCs w:val="32"/>
          <w:lang w:val="en-US" w:eastAsia="zh-CN" w:bidi="ar-SA"/>
        </w:rPr>
        <w:t>日至</w:t>
      </w:r>
      <w:r>
        <w:rPr>
          <w:rFonts w:hint="eastAsia" w:ascii="Times New Roman" w:hAnsi="Times New Roman" w:eastAsia="方正仿宋_GBK" w:cs="Times New Roman"/>
          <w:snapToGrid w:val="0"/>
          <w:color w:val="000000"/>
          <w:spacing w:val="0"/>
          <w:w w:val="100"/>
          <w:position w:val="0"/>
          <w:sz w:val="32"/>
          <w:szCs w:val="32"/>
          <w:lang w:val="en-US" w:eastAsia="zh-CN" w:bidi="ar-SA"/>
        </w:rPr>
        <w:t>30</w:t>
      </w:r>
      <w:r>
        <w:rPr>
          <w:rFonts w:hint="default" w:ascii="Times New Roman" w:hAnsi="Times New Roman" w:eastAsia="方正仿宋_GBK" w:cs="Times New Roman"/>
          <w:snapToGrid w:val="0"/>
          <w:color w:val="000000"/>
          <w:spacing w:val="0"/>
          <w:w w:val="100"/>
          <w:position w:val="0"/>
          <w:sz w:val="32"/>
          <w:szCs w:val="32"/>
          <w:lang w:val="en-US" w:eastAsia="zh-CN" w:bidi="ar-SA"/>
        </w:rPr>
        <w:t>日（暂定）将以下材料报送至人事教师科（420室）。</w:t>
      </w:r>
    </w:p>
    <w:p w14:paraId="0F1F1EB3">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80" w:lineRule="exact"/>
        <w:ind w:firstLine="640" w:firstLineChars="200"/>
        <w:jc w:val="left"/>
        <w:textAlignment w:val="baseline"/>
        <w:rPr>
          <w:rFonts w:hint="default" w:ascii="方正仿宋_GBK" w:hAnsi="方正仿宋_GBK" w:eastAsia="方正仿宋_GBK" w:cs="方正仿宋_GBK"/>
          <w:spacing w:val="0"/>
          <w:w w:val="100"/>
          <w:position w:val="0"/>
          <w:sz w:val="32"/>
          <w:szCs w:val="32"/>
          <w:lang w:val="en-US" w:eastAsia="zh-CN"/>
        </w:rPr>
      </w:pPr>
      <w:r>
        <w:rPr>
          <w:rFonts w:hint="default" w:ascii="方正仿宋_GBK" w:hAnsi="方正仿宋_GBK" w:eastAsia="方正仿宋_GBK" w:cs="方正仿宋_GBK"/>
          <w:spacing w:val="0"/>
          <w:w w:val="100"/>
          <w:position w:val="0"/>
          <w:sz w:val="32"/>
          <w:szCs w:val="32"/>
          <w:lang w:val="en-US" w:eastAsia="zh-CN"/>
        </w:rPr>
        <w:t>（</w:t>
      </w:r>
      <w:r>
        <w:rPr>
          <w:rFonts w:hint="eastAsia" w:ascii="方正仿宋_GBK" w:hAnsi="方正仿宋_GBK" w:eastAsia="方正仿宋_GBK" w:cs="方正仿宋_GBK"/>
          <w:spacing w:val="0"/>
          <w:w w:val="100"/>
          <w:position w:val="0"/>
          <w:sz w:val="32"/>
          <w:szCs w:val="32"/>
          <w:lang w:val="en-US" w:eastAsia="zh-CN"/>
        </w:rPr>
        <w:t>一</w:t>
      </w:r>
      <w:r>
        <w:rPr>
          <w:rFonts w:hint="default" w:ascii="方正仿宋_GBK" w:hAnsi="方正仿宋_GBK" w:eastAsia="方正仿宋_GBK" w:cs="方正仿宋_GBK"/>
          <w:spacing w:val="0"/>
          <w:w w:val="100"/>
          <w:position w:val="0"/>
          <w:sz w:val="32"/>
          <w:szCs w:val="32"/>
          <w:lang w:val="en-US" w:eastAsia="zh-CN"/>
        </w:rPr>
        <w:t>）加盖</w:t>
      </w:r>
      <w:r>
        <w:rPr>
          <w:rFonts w:hint="eastAsia" w:ascii="方正仿宋_GBK" w:hAnsi="方正仿宋_GBK" w:eastAsia="方正仿宋_GBK" w:cs="方正仿宋_GBK"/>
          <w:spacing w:val="0"/>
          <w:w w:val="100"/>
          <w:position w:val="0"/>
          <w:sz w:val="32"/>
          <w:szCs w:val="32"/>
          <w:lang w:val="en-US" w:eastAsia="zh-CN"/>
        </w:rPr>
        <w:t>学校</w:t>
      </w:r>
      <w:r>
        <w:rPr>
          <w:rFonts w:hint="default" w:ascii="方正仿宋_GBK" w:hAnsi="方正仿宋_GBK" w:eastAsia="方正仿宋_GBK" w:cs="方正仿宋_GBK"/>
          <w:spacing w:val="0"/>
          <w:w w:val="100"/>
          <w:position w:val="0"/>
          <w:sz w:val="32"/>
          <w:szCs w:val="32"/>
          <w:lang w:val="en-US" w:eastAsia="zh-CN"/>
        </w:rPr>
        <w:t>（单位）鲜章的《</w:t>
      </w:r>
      <w:r>
        <w:rPr>
          <w:rFonts w:hint="eastAsia" w:ascii="方正仿宋_GBK" w:hAnsi="方正仿宋_GBK" w:eastAsia="方正仿宋_GBK" w:cs="方正仿宋_GBK"/>
          <w:spacing w:val="0"/>
          <w:w w:val="100"/>
          <w:position w:val="0"/>
          <w:sz w:val="32"/>
          <w:szCs w:val="32"/>
          <w:lang w:val="en-US" w:eastAsia="zh-CN"/>
        </w:rPr>
        <w:t>成都市2025年高级教师职称申报送审花名册</w:t>
      </w:r>
      <w:r>
        <w:rPr>
          <w:rFonts w:hint="default" w:ascii="方正仿宋_GBK" w:hAnsi="方正仿宋_GBK" w:eastAsia="方正仿宋_GBK" w:cs="方正仿宋_GBK"/>
          <w:spacing w:val="0"/>
          <w:w w:val="100"/>
          <w:position w:val="0"/>
          <w:sz w:val="32"/>
          <w:szCs w:val="32"/>
          <w:lang w:val="en-US" w:eastAsia="zh-CN"/>
        </w:rPr>
        <w:t>》</w:t>
      </w:r>
      <w:r>
        <w:rPr>
          <w:rFonts w:hint="eastAsia" w:ascii="方正仿宋_GBK" w:hAnsi="方正仿宋_GBK" w:eastAsia="方正仿宋_GBK" w:cs="方正仿宋_GBK"/>
          <w:spacing w:val="0"/>
          <w:w w:val="100"/>
          <w:position w:val="0"/>
          <w:sz w:val="32"/>
          <w:szCs w:val="32"/>
          <w:lang w:val="en-US" w:eastAsia="zh-CN"/>
        </w:rPr>
        <w:t>纸质版和电子版各一份（</w:t>
      </w:r>
      <w:r>
        <w:rPr>
          <w:rFonts w:hint="default" w:ascii="方正仿宋_GBK" w:hAnsi="方正仿宋_GBK" w:eastAsia="方正仿宋_GBK" w:cs="方正仿宋_GBK"/>
          <w:spacing w:val="0"/>
          <w:w w:val="100"/>
          <w:position w:val="0"/>
          <w:sz w:val="32"/>
          <w:szCs w:val="32"/>
          <w:lang w:val="en-US" w:eastAsia="zh-CN"/>
        </w:rPr>
        <w:t>附件</w:t>
      </w:r>
      <w:r>
        <w:rPr>
          <w:rFonts w:hint="eastAsia" w:ascii="方正仿宋_GBK" w:hAnsi="方正仿宋_GBK" w:eastAsia="方正仿宋_GBK" w:cs="方正仿宋_GBK"/>
          <w:spacing w:val="0"/>
          <w:w w:val="100"/>
          <w:position w:val="0"/>
          <w:sz w:val="32"/>
          <w:szCs w:val="32"/>
          <w:lang w:val="en-US" w:eastAsia="zh-CN"/>
        </w:rPr>
        <w:t>4</w:t>
      </w:r>
      <w:r>
        <w:rPr>
          <w:rFonts w:hint="default" w:ascii="方正仿宋_GBK" w:hAnsi="方正仿宋_GBK" w:eastAsia="方正仿宋_GBK" w:cs="方正仿宋_GBK"/>
          <w:spacing w:val="0"/>
          <w:w w:val="100"/>
          <w:position w:val="0"/>
          <w:sz w:val="32"/>
          <w:szCs w:val="32"/>
          <w:lang w:val="en-US" w:eastAsia="zh-CN"/>
        </w:rPr>
        <w:t>）。</w:t>
      </w:r>
    </w:p>
    <w:p w14:paraId="6F648DD0">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方正仿宋_GBK" w:cs="Times New Roman"/>
          <w:snapToGrid w:val="0"/>
          <w:color w:val="000000"/>
          <w:spacing w:val="0"/>
          <w:w w:val="100"/>
          <w:position w:val="0"/>
          <w:sz w:val="32"/>
          <w:szCs w:val="32"/>
          <w:lang w:val="en-US" w:eastAsia="zh-CN" w:bidi="ar-SA"/>
        </w:rPr>
      </w:pPr>
      <w:r>
        <w:rPr>
          <w:rFonts w:hint="default" w:ascii="Times New Roman" w:hAnsi="Times New Roman" w:eastAsia="方正仿宋_GBK" w:cs="Times New Roman"/>
          <w:snapToGrid w:val="0"/>
          <w:color w:val="000000"/>
          <w:spacing w:val="0"/>
          <w:w w:val="100"/>
          <w:position w:val="0"/>
          <w:sz w:val="32"/>
          <w:szCs w:val="32"/>
          <w:lang w:val="en-US" w:eastAsia="zh-CN" w:bidi="ar-SA"/>
        </w:rPr>
        <w:t>（</w:t>
      </w:r>
      <w:r>
        <w:rPr>
          <w:rFonts w:hint="eastAsia" w:ascii="Times New Roman" w:hAnsi="Times New Roman" w:eastAsia="方正仿宋_GBK" w:cs="Times New Roman"/>
          <w:snapToGrid w:val="0"/>
          <w:color w:val="000000"/>
          <w:spacing w:val="0"/>
          <w:w w:val="100"/>
          <w:position w:val="0"/>
          <w:sz w:val="32"/>
          <w:szCs w:val="32"/>
          <w:lang w:val="en-US" w:eastAsia="zh-CN" w:bidi="ar-SA"/>
        </w:rPr>
        <w:t>二</w:t>
      </w:r>
      <w:r>
        <w:rPr>
          <w:rFonts w:hint="default" w:ascii="Times New Roman" w:hAnsi="Times New Roman" w:eastAsia="方正仿宋_GBK" w:cs="Times New Roman"/>
          <w:snapToGrid w:val="0"/>
          <w:color w:val="000000"/>
          <w:spacing w:val="0"/>
          <w:w w:val="100"/>
          <w:position w:val="0"/>
          <w:sz w:val="32"/>
          <w:szCs w:val="32"/>
          <w:lang w:val="en-US" w:eastAsia="zh-CN" w:bidi="ar-SA"/>
        </w:rPr>
        <w:t>）申报人的《专业技术职务任职资格评审表》（系统导出，双面彩色打印，一式一份），并附填写完整的《单位综合推荐意见》（附件</w:t>
      </w:r>
      <w:r>
        <w:rPr>
          <w:rFonts w:hint="eastAsia" w:ascii="Times New Roman" w:hAnsi="Times New Roman" w:eastAsia="方正仿宋_GBK" w:cs="Times New Roman"/>
          <w:snapToGrid w:val="0"/>
          <w:color w:val="000000"/>
          <w:spacing w:val="0"/>
          <w:w w:val="100"/>
          <w:position w:val="0"/>
          <w:sz w:val="32"/>
          <w:szCs w:val="32"/>
          <w:lang w:val="en-US" w:eastAsia="zh-CN" w:bidi="ar-SA"/>
        </w:rPr>
        <w:t>5</w:t>
      </w:r>
      <w:r>
        <w:rPr>
          <w:rFonts w:hint="default" w:ascii="Times New Roman" w:hAnsi="Times New Roman" w:eastAsia="方正仿宋_GBK" w:cs="Times New Roman"/>
          <w:snapToGrid w:val="0"/>
          <w:color w:val="000000"/>
          <w:spacing w:val="0"/>
          <w:w w:val="100"/>
          <w:position w:val="0"/>
          <w:sz w:val="32"/>
          <w:szCs w:val="32"/>
          <w:lang w:val="en-US" w:eastAsia="zh-CN" w:bidi="ar-SA"/>
        </w:rPr>
        <w:t>）。</w:t>
      </w:r>
    </w:p>
    <w:p w14:paraId="7FEC2C19">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方正仿宋_GBK" w:cs="Times New Roman"/>
          <w:snapToGrid w:val="0"/>
          <w:color w:val="000000"/>
          <w:spacing w:val="0"/>
          <w:w w:val="100"/>
          <w:position w:val="0"/>
          <w:sz w:val="32"/>
          <w:szCs w:val="32"/>
          <w:lang w:val="en-US" w:eastAsia="zh-CN" w:bidi="ar-SA"/>
        </w:rPr>
      </w:pPr>
      <w:r>
        <w:rPr>
          <w:rFonts w:hint="default" w:ascii="Times New Roman" w:hAnsi="Times New Roman" w:eastAsia="方正仿宋_GBK" w:cs="Times New Roman"/>
          <w:snapToGrid w:val="0"/>
          <w:color w:val="000000"/>
          <w:spacing w:val="0"/>
          <w:w w:val="100"/>
          <w:position w:val="0"/>
          <w:sz w:val="32"/>
          <w:szCs w:val="32"/>
          <w:lang w:val="en-US" w:eastAsia="zh-CN" w:bidi="ar-SA"/>
        </w:rPr>
        <w:t>注：</w:t>
      </w:r>
      <w:r>
        <w:rPr>
          <w:rFonts w:hint="eastAsia" w:ascii="Times New Roman" w:hAnsi="Times New Roman" w:eastAsia="方正仿宋_GBK" w:cs="Times New Roman"/>
          <w:snapToGrid w:val="0"/>
          <w:color w:val="000000"/>
          <w:spacing w:val="0"/>
          <w:w w:val="100"/>
          <w:position w:val="0"/>
          <w:sz w:val="32"/>
          <w:szCs w:val="32"/>
          <w:lang w:val="en-US" w:eastAsia="zh-CN" w:bidi="ar-SA"/>
        </w:rPr>
        <w:t>1.与第三方人才公司签订劳动合同的申报人应由人才公司和用人单位共同盖章。2.</w:t>
      </w:r>
      <w:r>
        <w:rPr>
          <w:rFonts w:hint="default" w:ascii="Times New Roman" w:hAnsi="Times New Roman" w:eastAsia="方正仿宋_GBK" w:cs="Times New Roman"/>
          <w:snapToGrid w:val="0"/>
          <w:color w:val="000000"/>
          <w:spacing w:val="0"/>
          <w:w w:val="100"/>
          <w:position w:val="0"/>
          <w:sz w:val="32"/>
          <w:szCs w:val="32"/>
          <w:lang w:val="en-US" w:eastAsia="zh-CN" w:bidi="ar-SA"/>
        </w:rPr>
        <w:t>《评审表》排序方式以附件5注释为准。</w:t>
      </w:r>
    </w:p>
    <w:p w14:paraId="35579967">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80" w:lineRule="exact"/>
        <w:ind w:firstLine="640" w:firstLineChars="200"/>
        <w:jc w:val="left"/>
        <w:textAlignment w:val="baseline"/>
        <w:rPr>
          <w:rFonts w:hint="default" w:ascii="方正仿宋_GBK" w:hAnsi="方正仿宋_GBK" w:eastAsia="方正仿宋_GBK" w:cs="方正仿宋_GBK"/>
          <w:spacing w:val="0"/>
          <w:w w:val="100"/>
          <w:position w:val="0"/>
          <w:sz w:val="32"/>
          <w:szCs w:val="32"/>
          <w:lang w:val="en-US" w:eastAsia="zh-CN"/>
        </w:rPr>
      </w:pPr>
      <w:r>
        <w:rPr>
          <w:rFonts w:hint="default" w:ascii="方正仿宋_GBK" w:hAnsi="方正仿宋_GBK" w:eastAsia="方正仿宋_GBK" w:cs="方正仿宋_GBK"/>
          <w:spacing w:val="0"/>
          <w:w w:val="100"/>
          <w:position w:val="0"/>
          <w:sz w:val="32"/>
          <w:szCs w:val="32"/>
          <w:lang w:val="en-US" w:eastAsia="zh-CN"/>
        </w:rPr>
        <w:t>（</w:t>
      </w:r>
      <w:r>
        <w:rPr>
          <w:rFonts w:hint="eastAsia" w:ascii="方正仿宋_GBK" w:hAnsi="方正仿宋_GBK" w:eastAsia="方正仿宋_GBK" w:cs="方正仿宋_GBK"/>
          <w:spacing w:val="0"/>
          <w:w w:val="100"/>
          <w:position w:val="0"/>
          <w:sz w:val="32"/>
          <w:szCs w:val="32"/>
          <w:lang w:val="en-US" w:eastAsia="zh-CN"/>
        </w:rPr>
        <w:t>三</w:t>
      </w:r>
      <w:r>
        <w:rPr>
          <w:rFonts w:hint="default" w:ascii="方正仿宋_GBK" w:hAnsi="方正仿宋_GBK" w:eastAsia="方正仿宋_GBK" w:cs="方正仿宋_GBK"/>
          <w:spacing w:val="0"/>
          <w:w w:val="100"/>
          <w:position w:val="0"/>
          <w:sz w:val="32"/>
          <w:szCs w:val="32"/>
          <w:lang w:val="en-US" w:eastAsia="zh-CN"/>
        </w:rPr>
        <w:t>）申请免答辩材料：《申报中学高级教师免答辩人员登记表》</w:t>
      </w:r>
      <w:r>
        <w:rPr>
          <w:rFonts w:hint="eastAsia" w:ascii="方正仿宋_GBK" w:hAnsi="方正仿宋_GBK" w:eastAsia="方正仿宋_GBK" w:cs="方正仿宋_GBK"/>
          <w:spacing w:val="0"/>
          <w:w w:val="100"/>
          <w:position w:val="0"/>
          <w:sz w:val="32"/>
          <w:szCs w:val="32"/>
          <w:lang w:val="en-US" w:eastAsia="zh-CN"/>
        </w:rPr>
        <w:t>（附件6）</w:t>
      </w:r>
      <w:r>
        <w:rPr>
          <w:rFonts w:hint="default" w:ascii="方正仿宋_GBK" w:hAnsi="方正仿宋_GBK" w:eastAsia="方正仿宋_GBK" w:cs="方正仿宋_GBK"/>
          <w:spacing w:val="0"/>
          <w:w w:val="100"/>
          <w:position w:val="0"/>
          <w:sz w:val="32"/>
          <w:szCs w:val="32"/>
          <w:lang w:val="en-US" w:eastAsia="zh-CN"/>
        </w:rPr>
        <w:t>+申请教师符合免答辩政策的证明材料+学历证书（要与申报专业一致或相近）。</w:t>
      </w:r>
    </w:p>
    <w:p w14:paraId="75755F1F">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80" w:lineRule="exact"/>
        <w:ind w:firstLine="640" w:firstLineChars="200"/>
        <w:jc w:val="left"/>
        <w:textAlignment w:val="baseline"/>
        <w:rPr>
          <w:rFonts w:hint="default" w:ascii="方正仿宋_GBK" w:hAnsi="方正仿宋_GBK" w:eastAsia="方正仿宋_GBK" w:cs="方正仿宋_GBK"/>
          <w:spacing w:val="0"/>
          <w:w w:val="100"/>
          <w:position w:val="0"/>
          <w:sz w:val="32"/>
          <w:szCs w:val="32"/>
          <w:lang w:val="en-US" w:eastAsia="zh-CN"/>
        </w:rPr>
      </w:pPr>
      <w:r>
        <w:rPr>
          <w:rFonts w:hint="default" w:ascii="方正仿宋_GBK" w:hAnsi="方正仿宋_GBK" w:eastAsia="方正仿宋_GBK" w:cs="方正仿宋_GBK"/>
          <w:spacing w:val="0"/>
          <w:w w:val="100"/>
          <w:position w:val="0"/>
          <w:sz w:val="32"/>
          <w:szCs w:val="32"/>
          <w:lang w:val="en-US" w:eastAsia="zh-CN"/>
        </w:rPr>
        <w:t>（</w:t>
      </w:r>
      <w:r>
        <w:rPr>
          <w:rFonts w:hint="eastAsia" w:ascii="方正仿宋_GBK" w:hAnsi="方正仿宋_GBK" w:eastAsia="方正仿宋_GBK" w:cs="方正仿宋_GBK"/>
          <w:spacing w:val="0"/>
          <w:w w:val="100"/>
          <w:position w:val="0"/>
          <w:sz w:val="32"/>
          <w:szCs w:val="32"/>
          <w:lang w:val="en-US" w:eastAsia="zh-CN"/>
        </w:rPr>
        <w:t>四</w:t>
      </w:r>
      <w:r>
        <w:rPr>
          <w:rFonts w:hint="default" w:ascii="方正仿宋_GBK" w:hAnsi="方正仿宋_GBK" w:eastAsia="方正仿宋_GBK" w:cs="方正仿宋_GBK"/>
          <w:spacing w:val="0"/>
          <w:w w:val="100"/>
          <w:position w:val="0"/>
          <w:sz w:val="32"/>
          <w:szCs w:val="32"/>
          <w:lang w:val="en-US" w:eastAsia="zh-CN"/>
        </w:rPr>
        <w:t>）申请破格材料：《成都市破格申报职称人员名册（汇总表）》+申请教师的《成都市破格申报高级专业技术职称审核表》+破格证明材料+破格说明。</w:t>
      </w:r>
    </w:p>
    <w:p w14:paraId="4190D219">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方正黑体_GBK" w:cs="Times New Roman"/>
          <w:spacing w:val="0"/>
          <w:w w:val="100"/>
          <w:position w:val="0"/>
          <w:sz w:val="32"/>
          <w:szCs w:val="32"/>
          <w:lang w:eastAsia="zh-CN"/>
        </w:rPr>
      </w:pPr>
      <w:r>
        <w:rPr>
          <w:rFonts w:hint="default" w:ascii="Times New Roman" w:hAnsi="Times New Roman" w:eastAsia="方正黑体_GBK" w:cs="Times New Roman"/>
          <w:spacing w:val="0"/>
          <w:w w:val="100"/>
          <w:position w:val="0"/>
          <w:sz w:val="32"/>
          <w:szCs w:val="32"/>
          <w:lang w:eastAsia="zh-CN"/>
        </w:rPr>
        <w:t>八、评审收费</w:t>
      </w:r>
    </w:p>
    <w:p w14:paraId="7C6A1F45">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方正仿宋_GBK" w:cs="Times New Roman"/>
          <w:snapToGrid w:val="0"/>
          <w:color w:val="000000"/>
          <w:spacing w:val="0"/>
          <w:w w:val="100"/>
          <w:position w:val="0"/>
          <w:sz w:val="32"/>
          <w:szCs w:val="32"/>
          <w:lang w:val="en-US" w:eastAsia="zh-CN" w:bidi="ar-SA"/>
        </w:rPr>
      </w:pPr>
      <w:r>
        <w:rPr>
          <w:rFonts w:hint="default" w:ascii="Times New Roman" w:hAnsi="Times New Roman" w:eastAsia="方正仿宋_GBK" w:cs="Times New Roman"/>
          <w:snapToGrid w:val="0"/>
          <w:color w:val="000000"/>
          <w:spacing w:val="0"/>
          <w:w w:val="100"/>
          <w:position w:val="0"/>
          <w:sz w:val="32"/>
          <w:szCs w:val="32"/>
          <w:lang w:val="en-US" w:eastAsia="zh-CN" w:bidi="ar-SA"/>
        </w:rPr>
        <w:t>根据四川省发展和改革委员会、四川省财政厅《关于重新公布全省人力资源社会保障部门行政事业性收费的通知》（川发改价格〔2017〕472号）文件规定，高级职称评审每人每次收取240元；需答辩人员另交答辩费，每人次80元，任何单位和个人不得擅自提高收费标准和扣留评审费。</w:t>
      </w:r>
    </w:p>
    <w:p w14:paraId="18BABD1D">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方正仿宋_GBK" w:cs="Times New Roman"/>
          <w:snapToGrid w:val="0"/>
          <w:color w:val="000000"/>
          <w:spacing w:val="0"/>
          <w:w w:val="100"/>
          <w:position w:val="0"/>
          <w:sz w:val="32"/>
          <w:szCs w:val="32"/>
          <w:lang w:val="en-US" w:eastAsia="zh-CN" w:bidi="ar-SA"/>
        </w:rPr>
      </w:pPr>
      <w:r>
        <w:rPr>
          <w:rFonts w:hint="default" w:ascii="Times New Roman" w:hAnsi="Times New Roman" w:eastAsia="方正仿宋_GBK" w:cs="Times New Roman"/>
          <w:snapToGrid w:val="0"/>
          <w:color w:val="000000"/>
          <w:spacing w:val="0"/>
          <w:w w:val="100"/>
          <w:position w:val="0"/>
          <w:sz w:val="32"/>
          <w:szCs w:val="32"/>
          <w:lang w:val="en-US" w:eastAsia="zh-CN" w:bidi="ar-SA"/>
        </w:rPr>
        <w:t>评审费由各学校（单位）以现金方式与申报材料一并交区教育局人事教师科。</w:t>
      </w:r>
    </w:p>
    <w:p w14:paraId="31B0F525">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方正黑体_GBK" w:cs="Times New Roman"/>
          <w:spacing w:val="0"/>
          <w:w w:val="100"/>
          <w:position w:val="0"/>
          <w:sz w:val="32"/>
          <w:szCs w:val="32"/>
          <w:lang w:val="en-US" w:eastAsia="zh-CN"/>
        </w:rPr>
      </w:pPr>
      <w:r>
        <w:rPr>
          <w:rFonts w:hint="default" w:ascii="Times New Roman" w:hAnsi="Times New Roman" w:eastAsia="方正黑体_GBK" w:cs="Times New Roman"/>
          <w:spacing w:val="0"/>
          <w:w w:val="100"/>
          <w:position w:val="0"/>
          <w:sz w:val="32"/>
          <w:szCs w:val="32"/>
          <w:lang w:val="en-US" w:eastAsia="zh-CN"/>
        </w:rPr>
        <w:t>十、</w:t>
      </w:r>
      <w:r>
        <w:rPr>
          <w:rFonts w:hint="eastAsia" w:ascii="Times New Roman" w:hAnsi="Times New Roman" w:eastAsia="方正黑体_GBK" w:cs="Times New Roman"/>
          <w:spacing w:val="0"/>
          <w:w w:val="100"/>
          <w:position w:val="0"/>
          <w:sz w:val="32"/>
          <w:szCs w:val="32"/>
          <w:lang w:val="en-US" w:eastAsia="zh-CN"/>
        </w:rPr>
        <w:t>纪律</w:t>
      </w:r>
      <w:r>
        <w:rPr>
          <w:rFonts w:hint="default" w:ascii="Times New Roman" w:hAnsi="Times New Roman" w:eastAsia="方正黑体_GBK" w:cs="Times New Roman"/>
          <w:spacing w:val="0"/>
          <w:w w:val="100"/>
          <w:position w:val="0"/>
          <w:sz w:val="32"/>
          <w:szCs w:val="32"/>
          <w:lang w:val="en-US" w:eastAsia="zh-CN"/>
        </w:rPr>
        <w:t>要求</w:t>
      </w:r>
    </w:p>
    <w:p w14:paraId="053C0BF8">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方正仿宋_GBK" w:cs="Times New Roman"/>
          <w:snapToGrid w:val="0"/>
          <w:color w:val="000000"/>
          <w:spacing w:val="0"/>
          <w:w w:val="100"/>
          <w:position w:val="0"/>
          <w:sz w:val="32"/>
          <w:szCs w:val="32"/>
          <w:lang w:val="en-US" w:eastAsia="zh-CN" w:bidi="ar-SA"/>
        </w:rPr>
      </w:pPr>
      <w:r>
        <w:rPr>
          <w:rFonts w:hint="default" w:ascii="Times New Roman" w:hAnsi="Times New Roman" w:eastAsia="方正仿宋_GBK" w:cs="Times New Roman"/>
          <w:snapToGrid w:val="0"/>
          <w:color w:val="000000"/>
          <w:spacing w:val="0"/>
          <w:w w:val="100"/>
          <w:position w:val="0"/>
          <w:sz w:val="32"/>
          <w:szCs w:val="32"/>
          <w:lang w:val="en-US" w:eastAsia="zh-CN" w:bidi="ar-SA"/>
        </w:rPr>
        <w:t>（一）职称评审推荐工作要坚持</w:t>
      </w:r>
      <w:r>
        <w:rPr>
          <w:rFonts w:hint="default" w:ascii="方正仿宋_GBK" w:hAnsi="方正仿宋_GBK" w:eastAsia="方正仿宋_GBK" w:cs="方正仿宋_GBK"/>
          <w:snapToGrid w:val="0"/>
          <w:color w:val="000000"/>
          <w:spacing w:val="0"/>
          <w:w w:val="100"/>
          <w:position w:val="0"/>
          <w:sz w:val="32"/>
          <w:szCs w:val="32"/>
          <w:lang w:val="en-US" w:eastAsia="zh-CN" w:bidi="ar-SA"/>
        </w:rPr>
        <w:t>“公开、公平、公正”</w:t>
      </w:r>
      <w:r>
        <w:rPr>
          <w:rFonts w:hint="default" w:ascii="Times New Roman" w:hAnsi="Times New Roman" w:eastAsia="方正仿宋_GBK" w:cs="Times New Roman"/>
          <w:snapToGrid w:val="0"/>
          <w:color w:val="000000"/>
          <w:spacing w:val="0"/>
          <w:w w:val="100"/>
          <w:position w:val="0"/>
          <w:sz w:val="32"/>
          <w:szCs w:val="32"/>
          <w:lang w:val="en-US" w:eastAsia="zh-CN" w:bidi="ar-SA"/>
        </w:rPr>
        <w:t>的原则，进一步规范评审推荐程序，严肃工作纪律，严格标准条件、保证评审质量。资格审核贯穿职称申报评审的全过程，严格落实责任追究制度。对履行职责不到位、资格审核和标准条件把关不严、评审推荐程序不规范的单位，要进行约谈或通报抄送其主管部门；对情节严重或有违纪行为的单位，要予以通报批评，并严格按有关规定追究相关责任人的责任。</w:t>
      </w:r>
    </w:p>
    <w:p w14:paraId="3D93739B">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方正仿宋_GBK" w:cs="Times New Roman"/>
          <w:snapToGrid w:val="0"/>
          <w:color w:val="000000"/>
          <w:spacing w:val="0"/>
          <w:w w:val="100"/>
          <w:position w:val="0"/>
          <w:sz w:val="32"/>
          <w:szCs w:val="32"/>
          <w:lang w:val="en-US" w:eastAsia="zh-CN" w:bidi="ar-SA"/>
        </w:rPr>
      </w:pPr>
      <w:r>
        <w:rPr>
          <w:rFonts w:hint="default" w:ascii="Times New Roman" w:hAnsi="Times New Roman" w:eastAsia="方正仿宋_GBK" w:cs="Times New Roman"/>
          <w:snapToGrid w:val="0"/>
          <w:color w:val="000000"/>
          <w:spacing w:val="0"/>
          <w:w w:val="100"/>
          <w:position w:val="0"/>
          <w:sz w:val="32"/>
          <w:szCs w:val="32"/>
          <w:lang w:val="en-US" w:eastAsia="zh-CN" w:bidi="ar-SA"/>
        </w:rPr>
        <w:t>（二）按照《事业单位工作人员处分规定》（人社部发〔2023〕58号）、《职称评审监管暂行办法》（人社部发〔2024〕56号）、《四川省中小学教师职称申报评审基本条件》（川教〔2020〕85号）等文件规定，如有下列情况的不得申报或延迟申报：</w:t>
      </w:r>
    </w:p>
    <w:p w14:paraId="0FA5CB9C">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方正仿宋_GBK" w:cs="Times New Roman"/>
          <w:snapToGrid w:val="0"/>
          <w:color w:val="000000"/>
          <w:spacing w:val="0"/>
          <w:w w:val="100"/>
          <w:position w:val="0"/>
          <w:sz w:val="32"/>
          <w:szCs w:val="32"/>
          <w:lang w:val="en-US" w:eastAsia="zh-CN" w:bidi="ar-SA"/>
        </w:rPr>
      </w:pPr>
      <w:r>
        <w:rPr>
          <w:rFonts w:hint="default" w:ascii="Times New Roman" w:hAnsi="Times New Roman" w:eastAsia="方正仿宋_GBK" w:cs="Times New Roman"/>
          <w:snapToGrid w:val="0"/>
          <w:color w:val="000000"/>
          <w:spacing w:val="0"/>
          <w:w w:val="100"/>
          <w:position w:val="0"/>
          <w:sz w:val="32"/>
          <w:szCs w:val="32"/>
          <w:lang w:val="en-US" w:eastAsia="zh-CN" w:bidi="ar-SA"/>
        </w:rPr>
        <w:t>1.事业单位工作人员受到记过以上处分的，在受处分期间不 得参加专业技术职称评审。</w:t>
      </w:r>
    </w:p>
    <w:p w14:paraId="421F439F">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方正仿宋_GBK" w:cs="Times New Roman"/>
          <w:snapToGrid w:val="0"/>
          <w:color w:val="000000"/>
          <w:spacing w:val="0"/>
          <w:w w:val="100"/>
          <w:position w:val="0"/>
          <w:sz w:val="32"/>
          <w:szCs w:val="32"/>
          <w:lang w:val="en-US" w:eastAsia="zh-CN" w:bidi="ar-SA"/>
        </w:rPr>
      </w:pPr>
      <w:r>
        <w:rPr>
          <w:rFonts w:hint="default" w:ascii="Times New Roman" w:hAnsi="Times New Roman" w:eastAsia="方正仿宋_GBK" w:cs="Times New Roman"/>
          <w:snapToGrid w:val="0"/>
          <w:color w:val="000000"/>
          <w:spacing w:val="0"/>
          <w:w w:val="100"/>
          <w:position w:val="0"/>
          <w:sz w:val="32"/>
          <w:szCs w:val="32"/>
          <w:lang w:val="en-US" w:eastAsia="zh-CN" w:bidi="ar-SA"/>
        </w:rPr>
        <w:t>2.申报人在提交职称申报材料时应同时签订个人承诺书，对申报材料真实性等进行承诺，承诺不实的，3年内不得申报评审职称。记入诚信档案库，记录期限为3年，作为以后申报评审职称的重要参考。</w:t>
      </w:r>
    </w:p>
    <w:p w14:paraId="316DB507">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方正仿宋_GBK" w:cs="Times New Roman"/>
          <w:snapToGrid w:val="0"/>
          <w:color w:val="000000"/>
          <w:spacing w:val="0"/>
          <w:w w:val="100"/>
          <w:position w:val="0"/>
          <w:sz w:val="32"/>
          <w:szCs w:val="32"/>
          <w:lang w:val="en-US" w:eastAsia="zh-CN" w:bidi="ar-SA"/>
        </w:rPr>
      </w:pPr>
      <w:r>
        <w:rPr>
          <w:rFonts w:hint="default" w:ascii="Times New Roman" w:hAnsi="Times New Roman" w:eastAsia="方正仿宋_GBK" w:cs="Times New Roman"/>
          <w:snapToGrid w:val="0"/>
          <w:color w:val="000000"/>
          <w:spacing w:val="0"/>
          <w:w w:val="100"/>
          <w:position w:val="0"/>
          <w:sz w:val="32"/>
          <w:szCs w:val="32"/>
          <w:lang w:val="en-US" w:eastAsia="zh-CN" w:bidi="ar-SA"/>
        </w:rPr>
        <w:t>3.任现职期间，年度考核每出现1次考核结果为基本合格及以下者，延迟1年申报。</w:t>
      </w:r>
    </w:p>
    <w:p w14:paraId="05C12AF6">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方正仿宋_GBK" w:cs="Times New Roman"/>
          <w:snapToGrid w:val="0"/>
          <w:color w:val="000000"/>
          <w:spacing w:val="0"/>
          <w:w w:val="100"/>
          <w:position w:val="0"/>
          <w:sz w:val="32"/>
          <w:szCs w:val="32"/>
          <w:lang w:val="en-US" w:eastAsia="zh-CN" w:bidi="ar-SA"/>
        </w:rPr>
      </w:pPr>
      <w:r>
        <w:rPr>
          <w:rFonts w:hint="default" w:ascii="Times New Roman" w:hAnsi="Times New Roman" w:eastAsia="方正仿宋_GBK" w:cs="Times New Roman"/>
          <w:snapToGrid w:val="0"/>
          <w:color w:val="000000"/>
          <w:spacing w:val="0"/>
          <w:w w:val="100"/>
          <w:position w:val="0"/>
          <w:sz w:val="32"/>
          <w:szCs w:val="32"/>
          <w:lang w:val="en-US" w:eastAsia="zh-CN" w:bidi="ar-SA"/>
        </w:rPr>
        <w:t>4.任现职期间，违反师德规范等相关规定受到处理的专业技术人员，在影响期内不得申报，影响期不计算为职称评审任职年限。</w:t>
      </w:r>
    </w:p>
    <w:p w14:paraId="7217B7A7">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方正仿宋_GBK" w:cs="Times New Roman"/>
          <w:snapToGrid w:val="0"/>
          <w:color w:val="000000"/>
          <w:spacing w:val="0"/>
          <w:w w:val="100"/>
          <w:position w:val="0"/>
          <w:sz w:val="32"/>
          <w:szCs w:val="32"/>
          <w:lang w:val="en-US" w:eastAsia="zh-CN" w:bidi="ar-SA"/>
        </w:rPr>
      </w:pPr>
      <w:r>
        <w:rPr>
          <w:rFonts w:hint="default" w:ascii="Times New Roman" w:hAnsi="Times New Roman" w:eastAsia="方正仿宋_GBK" w:cs="Times New Roman"/>
          <w:snapToGrid w:val="0"/>
          <w:color w:val="000000"/>
          <w:spacing w:val="0"/>
          <w:w w:val="100"/>
          <w:position w:val="0"/>
          <w:sz w:val="32"/>
          <w:szCs w:val="32"/>
          <w:lang w:val="en-US" w:eastAsia="zh-CN" w:bidi="ar-SA"/>
        </w:rPr>
        <w:t>5.任现职期间，对申报材料查实的学历、资历、学术、业绩、经历造假等弄虚作假行为，实行</w:t>
      </w:r>
      <w:r>
        <w:rPr>
          <w:rFonts w:hint="eastAsia" w:ascii="方正仿宋_GBK" w:hAnsi="方正仿宋_GBK" w:eastAsia="方正仿宋_GBK" w:cs="方正仿宋_GBK"/>
          <w:snapToGrid w:val="0"/>
          <w:color w:val="000000"/>
          <w:spacing w:val="0"/>
          <w:w w:val="100"/>
          <w:position w:val="0"/>
          <w:sz w:val="32"/>
          <w:szCs w:val="32"/>
          <w:lang w:val="en-US" w:eastAsia="zh-CN" w:bidi="ar-SA"/>
        </w:rPr>
        <w:t>“一票否决”</w:t>
      </w:r>
      <w:r>
        <w:rPr>
          <w:rFonts w:hint="default" w:ascii="Times New Roman" w:hAnsi="Times New Roman" w:eastAsia="方正仿宋_GBK" w:cs="Times New Roman"/>
          <w:snapToGrid w:val="0"/>
          <w:color w:val="000000"/>
          <w:spacing w:val="0"/>
          <w:w w:val="100"/>
          <w:position w:val="0"/>
          <w:sz w:val="32"/>
          <w:szCs w:val="32"/>
          <w:lang w:val="en-US" w:eastAsia="zh-CN" w:bidi="ar-SA"/>
        </w:rPr>
        <w:t>，一经发现，取消评审资格，3年内不得申报。</w:t>
      </w:r>
    </w:p>
    <w:p w14:paraId="3CEC9F33">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方正仿宋_GBK" w:cs="Times New Roman"/>
          <w:snapToGrid w:val="0"/>
          <w:color w:val="000000"/>
          <w:spacing w:val="0"/>
          <w:w w:val="100"/>
          <w:position w:val="0"/>
          <w:sz w:val="32"/>
          <w:szCs w:val="32"/>
          <w:lang w:val="en-US" w:eastAsia="zh-CN" w:bidi="ar-SA"/>
        </w:rPr>
      </w:pPr>
      <w:r>
        <w:rPr>
          <w:rFonts w:hint="default" w:ascii="Times New Roman" w:hAnsi="Times New Roman" w:eastAsia="方正仿宋_GBK" w:cs="Times New Roman"/>
          <w:snapToGrid w:val="0"/>
          <w:color w:val="000000"/>
          <w:spacing w:val="0"/>
          <w:w w:val="100"/>
          <w:position w:val="0"/>
          <w:sz w:val="32"/>
          <w:szCs w:val="32"/>
          <w:lang w:val="en-US" w:eastAsia="zh-CN" w:bidi="ar-SA"/>
        </w:rPr>
        <w:t>为确保评审工作公平、公正，</w:t>
      </w:r>
      <w:r>
        <w:rPr>
          <w:rFonts w:hint="eastAsia" w:ascii="Times New Roman" w:hAnsi="Times New Roman" w:eastAsia="方正仿宋_GBK" w:cs="Times New Roman"/>
          <w:snapToGrid w:val="0"/>
          <w:color w:val="000000"/>
          <w:spacing w:val="0"/>
          <w:w w:val="100"/>
          <w:position w:val="0"/>
          <w:sz w:val="32"/>
          <w:szCs w:val="32"/>
          <w:lang w:val="en-US" w:eastAsia="zh-CN" w:bidi="ar-SA"/>
        </w:rPr>
        <w:t>驻区教育局纪检监察组</w:t>
      </w:r>
      <w:r>
        <w:rPr>
          <w:rFonts w:hint="default" w:ascii="Times New Roman" w:hAnsi="Times New Roman" w:eastAsia="方正仿宋_GBK" w:cs="Times New Roman"/>
          <w:snapToGrid w:val="0"/>
          <w:color w:val="000000"/>
          <w:spacing w:val="0"/>
          <w:w w:val="100"/>
          <w:position w:val="0"/>
          <w:sz w:val="32"/>
          <w:szCs w:val="32"/>
          <w:lang w:val="en-US" w:eastAsia="zh-CN" w:bidi="ar-SA"/>
        </w:rPr>
        <w:t>将对评审工作全程监督，监督投诉电话：028-85811009。</w:t>
      </w:r>
    </w:p>
    <w:p w14:paraId="3CF789FC">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方正仿宋_GBK" w:cs="Times New Roman"/>
          <w:snapToGrid w:val="0"/>
          <w:color w:val="000000"/>
          <w:spacing w:val="0"/>
          <w:w w:val="100"/>
          <w:position w:val="0"/>
          <w:sz w:val="32"/>
          <w:szCs w:val="32"/>
          <w:lang w:val="en-US" w:eastAsia="zh-CN" w:bidi="ar-SA"/>
        </w:rPr>
      </w:pPr>
      <w:r>
        <w:rPr>
          <w:rFonts w:hint="default" w:ascii="Times New Roman" w:hAnsi="Times New Roman" w:eastAsia="方正仿宋_GBK" w:cs="Times New Roman"/>
          <w:snapToGrid w:val="0"/>
          <w:color w:val="000000"/>
          <w:spacing w:val="0"/>
          <w:w w:val="100"/>
          <w:position w:val="0"/>
          <w:sz w:val="32"/>
          <w:szCs w:val="32"/>
          <w:lang w:val="en-US" w:eastAsia="zh-CN" w:bidi="ar-SA"/>
        </w:rPr>
        <w:t>咨询</w:t>
      </w:r>
      <w:r>
        <w:rPr>
          <w:rFonts w:hint="eastAsia" w:ascii="Times New Roman" w:hAnsi="Times New Roman" w:eastAsia="方正仿宋_GBK" w:cs="Times New Roman"/>
          <w:snapToGrid w:val="0"/>
          <w:color w:val="000000"/>
          <w:spacing w:val="0"/>
          <w:w w:val="100"/>
          <w:position w:val="0"/>
          <w:sz w:val="32"/>
          <w:szCs w:val="32"/>
          <w:lang w:val="en-US" w:eastAsia="zh-CN" w:bidi="ar-SA"/>
        </w:rPr>
        <w:t>电话</w:t>
      </w:r>
      <w:r>
        <w:rPr>
          <w:rFonts w:hint="default" w:ascii="Times New Roman" w:hAnsi="Times New Roman" w:eastAsia="方正仿宋_GBK" w:cs="Times New Roman"/>
          <w:snapToGrid w:val="0"/>
          <w:color w:val="000000"/>
          <w:spacing w:val="0"/>
          <w:w w:val="100"/>
          <w:position w:val="0"/>
          <w:sz w:val="32"/>
          <w:szCs w:val="32"/>
          <w:lang w:val="en-US" w:eastAsia="zh-CN" w:bidi="ar-SA"/>
        </w:rPr>
        <w:t>：028-</w:t>
      </w:r>
      <w:r>
        <w:rPr>
          <w:rFonts w:hint="eastAsia" w:ascii="Times New Roman" w:hAnsi="Times New Roman" w:eastAsia="方正仿宋_GBK" w:cs="Times New Roman"/>
          <w:snapToGrid w:val="0"/>
          <w:color w:val="000000"/>
          <w:spacing w:val="0"/>
          <w:w w:val="100"/>
          <w:position w:val="0"/>
          <w:sz w:val="32"/>
          <w:szCs w:val="32"/>
          <w:lang w:val="en-US" w:eastAsia="zh-CN" w:bidi="ar-SA"/>
        </w:rPr>
        <w:t>85822749</w:t>
      </w:r>
    </w:p>
    <w:p w14:paraId="46435A15">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方正仿宋_GBK" w:cs="Times New Roman"/>
          <w:snapToGrid w:val="0"/>
          <w:color w:val="000000"/>
          <w:spacing w:val="0"/>
          <w:w w:val="100"/>
          <w:position w:val="0"/>
          <w:sz w:val="32"/>
          <w:szCs w:val="32"/>
          <w:lang w:val="en-US" w:eastAsia="zh-CN" w:bidi="ar-SA"/>
        </w:rPr>
      </w:pPr>
      <w:r>
        <w:rPr>
          <w:rFonts w:hint="default" w:ascii="Times New Roman" w:hAnsi="Times New Roman" w:eastAsia="方正仿宋_GBK" w:cs="Times New Roman"/>
          <w:snapToGrid w:val="0"/>
          <w:color w:val="000000"/>
          <w:spacing w:val="0"/>
          <w:w w:val="100"/>
          <w:position w:val="0"/>
          <w:sz w:val="32"/>
          <w:szCs w:val="32"/>
          <w:lang w:val="en-US" w:eastAsia="zh-CN" w:bidi="ar-SA"/>
        </w:rPr>
        <w:t>特此通知。</w:t>
      </w:r>
    </w:p>
    <w:p w14:paraId="30D61C38">
      <w:pPr>
        <w:pStyle w:val="2"/>
        <w:keepNext w:val="0"/>
        <w:keepLines w:val="0"/>
        <w:pageBreakBefore w:val="0"/>
        <w:widowControl w:val="0"/>
        <w:kinsoku/>
        <w:wordWrap/>
        <w:overflowPunct/>
        <w:topLinePunct w:val="0"/>
        <w:autoSpaceDE w:val="0"/>
        <w:autoSpaceDN w:val="0"/>
        <w:bidi w:val="0"/>
        <w:adjustRightInd w:val="0"/>
        <w:snapToGrid w:val="0"/>
        <w:spacing w:before="117" w:line="580" w:lineRule="exact"/>
        <w:ind w:right="24"/>
        <w:jc w:val="both"/>
        <w:textAlignment w:val="baseline"/>
        <w:rPr>
          <w:spacing w:val="0"/>
          <w:w w:val="100"/>
          <w:position w:val="0"/>
        </w:rPr>
      </w:pPr>
    </w:p>
    <w:p w14:paraId="3A048518">
      <w:pPr>
        <w:pStyle w:val="2"/>
        <w:keepNext w:val="0"/>
        <w:keepLines w:val="0"/>
        <w:pageBreakBefore w:val="0"/>
        <w:widowControl w:val="0"/>
        <w:kinsoku/>
        <w:wordWrap/>
        <w:overflowPunct/>
        <w:topLinePunct w:val="0"/>
        <w:autoSpaceDE w:val="0"/>
        <w:autoSpaceDN w:val="0"/>
        <w:bidi w:val="0"/>
        <w:adjustRightInd w:val="0"/>
        <w:snapToGrid w:val="0"/>
        <w:spacing w:before="117" w:line="580" w:lineRule="exact"/>
        <w:ind w:right="24" w:firstLine="620" w:firstLineChars="200"/>
        <w:jc w:val="both"/>
        <w:textAlignment w:val="baseline"/>
        <w:rPr>
          <w:spacing w:val="0"/>
          <w:w w:val="100"/>
          <w:position w:val="0"/>
        </w:rPr>
      </w:pPr>
      <w:r>
        <w:rPr>
          <w:spacing w:val="0"/>
          <w:w w:val="100"/>
          <w:position w:val="0"/>
        </w:rPr>
        <w:t>附件：</w:t>
      </w:r>
      <w:r>
        <w:rPr>
          <w:rFonts w:ascii="Times New Roman" w:hAnsi="Times New Roman" w:eastAsia="Times New Roman" w:cs="Times New Roman"/>
          <w:spacing w:val="0"/>
          <w:w w:val="100"/>
          <w:position w:val="0"/>
        </w:rPr>
        <w:t>1.2025</w:t>
      </w:r>
      <w:r>
        <w:rPr>
          <w:spacing w:val="0"/>
          <w:w w:val="100"/>
          <w:position w:val="0"/>
        </w:rPr>
        <w:t>年成都市中小学高级教师职称教育教学视频</w:t>
      </w:r>
    </w:p>
    <w:p w14:paraId="602C966F">
      <w:pPr>
        <w:pStyle w:val="2"/>
        <w:keepNext w:val="0"/>
        <w:keepLines w:val="0"/>
        <w:pageBreakBefore w:val="0"/>
        <w:widowControl w:val="0"/>
        <w:kinsoku/>
        <w:wordWrap/>
        <w:overflowPunct/>
        <w:topLinePunct w:val="0"/>
        <w:autoSpaceDE w:val="0"/>
        <w:autoSpaceDN w:val="0"/>
        <w:bidi w:val="0"/>
        <w:adjustRightInd w:val="0"/>
        <w:snapToGrid w:val="0"/>
        <w:spacing w:before="117" w:line="580" w:lineRule="exact"/>
        <w:ind w:right="24" w:firstLine="1550" w:firstLineChars="500"/>
        <w:jc w:val="both"/>
        <w:textAlignment w:val="baseline"/>
        <w:rPr>
          <w:spacing w:val="0"/>
          <w:w w:val="100"/>
          <w:position w:val="0"/>
        </w:rPr>
      </w:pPr>
      <w:r>
        <w:rPr>
          <w:spacing w:val="0"/>
          <w:w w:val="100"/>
          <w:position w:val="0"/>
        </w:rPr>
        <w:t>上传办法</w:t>
      </w:r>
    </w:p>
    <w:p w14:paraId="62E3A75E">
      <w:pPr>
        <w:pStyle w:val="2"/>
        <w:keepNext w:val="0"/>
        <w:keepLines w:val="0"/>
        <w:pageBreakBefore w:val="0"/>
        <w:widowControl w:val="0"/>
        <w:kinsoku/>
        <w:wordWrap/>
        <w:overflowPunct/>
        <w:topLinePunct w:val="0"/>
        <w:autoSpaceDE w:val="0"/>
        <w:autoSpaceDN w:val="0"/>
        <w:bidi w:val="0"/>
        <w:adjustRightInd w:val="0"/>
        <w:snapToGrid w:val="0"/>
        <w:spacing w:before="67" w:line="580" w:lineRule="exact"/>
        <w:ind w:firstLine="1550" w:firstLineChars="500"/>
        <w:textAlignment w:val="baseline"/>
        <w:rPr>
          <w:spacing w:val="0"/>
          <w:w w:val="100"/>
          <w:position w:val="0"/>
        </w:rPr>
      </w:pPr>
      <w:r>
        <w:rPr>
          <w:rFonts w:hint="eastAsia" w:ascii="Times New Roman" w:hAnsi="Times New Roman" w:eastAsia="宋体" w:cs="Times New Roman"/>
          <w:spacing w:val="0"/>
          <w:w w:val="100"/>
          <w:position w:val="0"/>
          <w:lang w:val="en-US" w:eastAsia="zh-CN"/>
        </w:rPr>
        <w:t>2</w:t>
      </w:r>
      <w:r>
        <w:rPr>
          <w:rFonts w:ascii="Times New Roman" w:hAnsi="Times New Roman" w:eastAsia="Times New Roman" w:cs="Times New Roman"/>
          <w:spacing w:val="0"/>
          <w:w w:val="100"/>
          <w:position w:val="0"/>
        </w:rPr>
        <w:t>.</w:t>
      </w:r>
      <w:r>
        <w:rPr>
          <w:spacing w:val="0"/>
          <w:w w:val="100"/>
          <w:position w:val="0"/>
        </w:rPr>
        <w:t>关于</w:t>
      </w:r>
      <w:r>
        <w:rPr>
          <w:rFonts w:hint="eastAsia"/>
          <w:spacing w:val="0"/>
          <w:w w:val="100"/>
          <w:position w:val="0"/>
          <w:lang w:val="en-US" w:eastAsia="zh-CN"/>
        </w:rPr>
        <w:t>XXX</w:t>
      </w:r>
      <w:r>
        <w:rPr>
          <w:spacing w:val="0"/>
          <w:w w:val="100"/>
          <w:position w:val="0"/>
        </w:rPr>
        <w:t>等</w:t>
      </w:r>
      <w:r>
        <w:rPr>
          <w:rFonts w:hint="eastAsia"/>
          <w:spacing w:val="0"/>
          <w:w w:val="100"/>
          <w:position w:val="0"/>
          <w:lang w:val="en-US" w:eastAsia="zh-CN"/>
        </w:rPr>
        <w:t>X</w:t>
      </w:r>
      <w:r>
        <w:rPr>
          <w:spacing w:val="0"/>
          <w:w w:val="100"/>
          <w:position w:val="0"/>
        </w:rPr>
        <w:t>名同志公示情况的说明</w:t>
      </w:r>
    </w:p>
    <w:p w14:paraId="076E2F34">
      <w:pPr>
        <w:pStyle w:val="2"/>
        <w:keepNext w:val="0"/>
        <w:keepLines w:val="0"/>
        <w:pageBreakBefore w:val="0"/>
        <w:widowControl w:val="0"/>
        <w:kinsoku/>
        <w:wordWrap/>
        <w:overflowPunct/>
        <w:topLinePunct w:val="0"/>
        <w:autoSpaceDE w:val="0"/>
        <w:autoSpaceDN w:val="0"/>
        <w:bidi w:val="0"/>
        <w:adjustRightInd w:val="0"/>
        <w:snapToGrid w:val="0"/>
        <w:spacing w:before="42" w:line="580" w:lineRule="exact"/>
        <w:ind w:firstLine="1550" w:firstLineChars="500"/>
        <w:textAlignment w:val="baseline"/>
        <w:rPr>
          <w:spacing w:val="0"/>
          <w:w w:val="100"/>
          <w:position w:val="0"/>
        </w:rPr>
      </w:pPr>
      <w:r>
        <w:rPr>
          <w:rFonts w:hint="eastAsia" w:ascii="Times New Roman" w:hAnsi="Times New Roman" w:eastAsia="宋体" w:cs="Times New Roman"/>
          <w:spacing w:val="0"/>
          <w:w w:val="100"/>
          <w:position w:val="0"/>
          <w:lang w:val="en-US" w:eastAsia="zh-CN"/>
        </w:rPr>
        <w:t>3</w:t>
      </w:r>
      <w:r>
        <w:rPr>
          <w:rFonts w:ascii="Times New Roman" w:hAnsi="Times New Roman" w:eastAsia="Times New Roman" w:cs="Times New Roman"/>
          <w:spacing w:val="0"/>
          <w:w w:val="100"/>
          <w:position w:val="0"/>
        </w:rPr>
        <w:t>.</w:t>
      </w:r>
      <w:r>
        <w:rPr>
          <w:spacing w:val="0"/>
          <w:w w:val="100"/>
          <w:position w:val="0"/>
        </w:rPr>
        <w:t>单位综合推荐意见表</w:t>
      </w:r>
    </w:p>
    <w:p w14:paraId="0399915B">
      <w:pPr>
        <w:pStyle w:val="2"/>
        <w:keepNext w:val="0"/>
        <w:keepLines w:val="0"/>
        <w:pageBreakBefore w:val="0"/>
        <w:widowControl w:val="0"/>
        <w:kinsoku/>
        <w:wordWrap/>
        <w:overflowPunct/>
        <w:topLinePunct w:val="0"/>
        <w:autoSpaceDE w:val="0"/>
        <w:autoSpaceDN w:val="0"/>
        <w:bidi w:val="0"/>
        <w:adjustRightInd w:val="0"/>
        <w:snapToGrid w:val="0"/>
        <w:spacing w:before="81" w:line="580" w:lineRule="exact"/>
        <w:ind w:firstLine="1550" w:firstLineChars="500"/>
        <w:textAlignment w:val="baseline"/>
        <w:rPr>
          <w:spacing w:val="0"/>
          <w:w w:val="100"/>
          <w:position w:val="0"/>
        </w:rPr>
      </w:pPr>
      <w:r>
        <w:rPr>
          <w:rFonts w:hint="eastAsia" w:ascii="Times New Roman" w:hAnsi="Times New Roman" w:eastAsia="宋体" w:cs="Times New Roman"/>
          <w:spacing w:val="0"/>
          <w:w w:val="100"/>
          <w:position w:val="0"/>
          <w:lang w:val="en-US" w:eastAsia="zh-CN"/>
        </w:rPr>
        <w:t>4</w:t>
      </w:r>
      <w:r>
        <w:rPr>
          <w:rFonts w:ascii="Times New Roman" w:hAnsi="Times New Roman" w:eastAsia="Times New Roman" w:cs="Times New Roman"/>
          <w:spacing w:val="0"/>
          <w:w w:val="100"/>
          <w:position w:val="0"/>
        </w:rPr>
        <w:t>.</w:t>
      </w:r>
      <w:r>
        <w:rPr>
          <w:spacing w:val="0"/>
          <w:w w:val="100"/>
          <w:position w:val="0"/>
        </w:rPr>
        <w:t>成都市</w:t>
      </w:r>
      <w:r>
        <w:rPr>
          <w:rFonts w:ascii="Times New Roman" w:hAnsi="Times New Roman" w:eastAsia="Times New Roman" w:cs="Times New Roman"/>
          <w:spacing w:val="0"/>
          <w:w w:val="100"/>
          <w:position w:val="0"/>
        </w:rPr>
        <w:t>2025</w:t>
      </w:r>
      <w:r>
        <w:rPr>
          <w:spacing w:val="0"/>
          <w:w w:val="100"/>
          <w:position w:val="0"/>
        </w:rPr>
        <w:t>年高级教师职称申报送审花名册</w:t>
      </w:r>
    </w:p>
    <w:p w14:paraId="0538892C">
      <w:pPr>
        <w:pStyle w:val="2"/>
        <w:keepNext w:val="0"/>
        <w:keepLines w:val="0"/>
        <w:pageBreakBefore w:val="0"/>
        <w:widowControl w:val="0"/>
        <w:kinsoku/>
        <w:wordWrap/>
        <w:overflowPunct/>
        <w:topLinePunct w:val="0"/>
        <w:autoSpaceDE w:val="0"/>
        <w:autoSpaceDN w:val="0"/>
        <w:bidi w:val="0"/>
        <w:adjustRightInd w:val="0"/>
        <w:snapToGrid w:val="0"/>
        <w:spacing w:before="63" w:line="580" w:lineRule="exact"/>
        <w:ind w:left="1251" w:firstLine="310" w:firstLineChars="100"/>
        <w:textAlignment w:val="baseline"/>
        <w:rPr>
          <w:spacing w:val="0"/>
          <w:w w:val="100"/>
          <w:position w:val="0"/>
        </w:rPr>
      </w:pPr>
      <w:r>
        <w:rPr>
          <w:rFonts w:hint="eastAsia" w:ascii="Times New Roman" w:hAnsi="Times New Roman" w:eastAsia="宋体" w:cs="Times New Roman"/>
          <w:spacing w:val="0"/>
          <w:w w:val="100"/>
          <w:position w:val="0"/>
          <w:lang w:val="en-US" w:eastAsia="zh-CN"/>
        </w:rPr>
        <w:t>5</w:t>
      </w:r>
      <w:r>
        <w:rPr>
          <w:rFonts w:ascii="Times New Roman" w:hAnsi="Times New Roman" w:eastAsia="Times New Roman" w:cs="Times New Roman"/>
          <w:spacing w:val="0"/>
          <w:w w:val="100"/>
          <w:position w:val="0"/>
        </w:rPr>
        <w:t>.</w:t>
      </w:r>
      <w:r>
        <w:rPr>
          <w:spacing w:val="0"/>
          <w:w w:val="100"/>
          <w:position w:val="0"/>
        </w:rPr>
        <w:t>《</w:t>
      </w:r>
      <w:r>
        <w:rPr>
          <w:rFonts w:hint="default" w:ascii="Times New Roman" w:hAnsi="Times New Roman" w:eastAsia="方正仿宋_GBK" w:cs="Times New Roman"/>
          <w:snapToGrid w:val="0"/>
          <w:color w:val="000000"/>
          <w:spacing w:val="0"/>
          <w:w w:val="100"/>
          <w:position w:val="0"/>
          <w:sz w:val="32"/>
          <w:szCs w:val="32"/>
          <w:lang w:val="en-US" w:eastAsia="zh-CN" w:bidi="ar-SA"/>
        </w:rPr>
        <w:t>专业技术职务任职资格评审表</w:t>
      </w:r>
      <w:r>
        <w:rPr>
          <w:spacing w:val="0"/>
          <w:w w:val="100"/>
          <w:position w:val="0"/>
        </w:rPr>
        <w:t>》报送说明</w:t>
      </w:r>
    </w:p>
    <w:p w14:paraId="478EC77D">
      <w:pPr>
        <w:pStyle w:val="2"/>
        <w:keepNext w:val="0"/>
        <w:keepLines w:val="0"/>
        <w:pageBreakBefore w:val="0"/>
        <w:widowControl w:val="0"/>
        <w:kinsoku/>
        <w:wordWrap/>
        <w:overflowPunct/>
        <w:topLinePunct w:val="0"/>
        <w:autoSpaceDE w:val="0"/>
        <w:autoSpaceDN w:val="0"/>
        <w:bidi w:val="0"/>
        <w:adjustRightInd w:val="0"/>
        <w:snapToGrid w:val="0"/>
        <w:spacing w:before="63" w:line="580" w:lineRule="exact"/>
        <w:ind w:left="1251" w:firstLine="310" w:firstLineChars="100"/>
        <w:textAlignment w:val="baseline"/>
        <w:rPr>
          <w:rFonts w:hint="default" w:ascii="Times New Roman" w:hAnsi="Times New Roman" w:eastAsia="方正仿宋_GBK" w:cs="Times New Roman"/>
          <w:snapToGrid w:val="0"/>
          <w:color w:val="000000"/>
          <w:spacing w:val="0"/>
          <w:w w:val="100"/>
          <w:position w:val="0"/>
          <w:sz w:val="32"/>
          <w:szCs w:val="32"/>
          <w:lang w:val="en-US" w:eastAsia="zh-CN" w:bidi="ar-SA"/>
        </w:rPr>
      </w:pPr>
      <w:r>
        <w:rPr>
          <w:rFonts w:hint="eastAsia"/>
          <w:spacing w:val="0"/>
          <w:w w:val="100"/>
          <w:position w:val="0"/>
          <w:lang w:val="en-US" w:eastAsia="zh-CN"/>
        </w:rPr>
        <w:t>6.</w:t>
      </w:r>
      <w:r>
        <w:rPr>
          <w:rFonts w:hint="default" w:ascii="Times New Roman" w:hAnsi="Times New Roman" w:eastAsia="方正仿宋_GBK" w:cs="Times New Roman"/>
          <w:snapToGrid w:val="0"/>
          <w:color w:val="000000"/>
          <w:spacing w:val="0"/>
          <w:w w:val="100"/>
          <w:position w:val="0"/>
          <w:sz w:val="32"/>
          <w:szCs w:val="32"/>
          <w:lang w:val="en-US" w:eastAsia="zh-CN" w:bidi="ar-SA"/>
        </w:rPr>
        <w:t>申报中学高级教师免答辩人员登记表</w:t>
      </w:r>
    </w:p>
    <w:p w14:paraId="4B9EA949">
      <w:pPr>
        <w:keepNext w:val="0"/>
        <w:keepLines w:val="0"/>
        <w:pageBreakBefore w:val="0"/>
        <w:widowControl w:val="0"/>
        <w:kinsoku/>
        <w:wordWrap/>
        <w:overflowPunct/>
        <w:topLinePunct w:val="0"/>
        <w:autoSpaceDE w:val="0"/>
        <w:autoSpaceDN w:val="0"/>
        <w:bidi w:val="0"/>
        <w:adjustRightInd w:val="0"/>
        <w:snapToGrid w:val="0"/>
        <w:spacing w:line="580" w:lineRule="exact"/>
        <w:jc w:val="both"/>
        <w:textAlignment w:val="baseline"/>
        <w:rPr>
          <w:rFonts w:hint="default" w:ascii="Times New Roman" w:hAnsi="Times New Roman" w:eastAsia="方正仿宋_GBK" w:cs="Times New Roman"/>
          <w:snapToGrid w:val="0"/>
          <w:color w:val="000000"/>
          <w:spacing w:val="0"/>
          <w:w w:val="100"/>
          <w:position w:val="0"/>
          <w:sz w:val="32"/>
          <w:szCs w:val="32"/>
          <w:lang w:val="en-US" w:eastAsia="zh-CN" w:bidi="ar-SA"/>
        </w:rPr>
      </w:pPr>
    </w:p>
    <w:p w14:paraId="6E59C4C2">
      <w:pPr>
        <w:keepNext w:val="0"/>
        <w:keepLines w:val="0"/>
        <w:pageBreakBefore w:val="0"/>
        <w:widowControl w:val="0"/>
        <w:kinsoku/>
        <w:wordWrap/>
        <w:overflowPunct/>
        <w:topLinePunct w:val="0"/>
        <w:autoSpaceDE w:val="0"/>
        <w:autoSpaceDN w:val="0"/>
        <w:bidi w:val="0"/>
        <w:adjustRightInd w:val="0"/>
        <w:snapToGrid w:val="0"/>
        <w:spacing w:line="580" w:lineRule="exact"/>
        <w:jc w:val="both"/>
        <w:textAlignment w:val="baseline"/>
        <w:rPr>
          <w:rFonts w:hint="default" w:ascii="Times New Roman" w:hAnsi="Times New Roman" w:eastAsia="方正仿宋_GBK" w:cs="Times New Roman"/>
          <w:snapToGrid w:val="0"/>
          <w:color w:val="000000"/>
          <w:spacing w:val="0"/>
          <w:w w:val="100"/>
          <w:position w:val="0"/>
          <w:sz w:val="32"/>
          <w:szCs w:val="32"/>
          <w:lang w:val="en-US" w:eastAsia="zh-CN" w:bidi="ar-SA"/>
        </w:rPr>
      </w:pPr>
    </w:p>
    <w:p w14:paraId="481200CD">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center"/>
        <w:textAlignment w:val="baseline"/>
        <w:rPr>
          <w:rFonts w:hint="eastAsia" w:ascii="Times New Roman" w:hAnsi="Times New Roman" w:eastAsia="方正仿宋_GBK" w:cs="Times New Roman"/>
          <w:snapToGrid w:val="0"/>
          <w:color w:val="000000"/>
          <w:spacing w:val="0"/>
          <w:w w:val="100"/>
          <w:position w:val="0"/>
          <w:sz w:val="32"/>
          <w:szCs w:val="32"/>
          <w:lang w:val="en-US" w:eastAsia="zh-CN" w:bidi="ar-SA"/>
        </w:rPr>
      </w:pPr>
      <w:r>
        <w:rPr>
          <w:rFonts w:hint="eastAsia" w:ascii="Times New Roman" w:hAnsi="Times New Roman" w:eastAsia="方正仿宋_GBK" w:cs="Times New Roman"/>
          <w:snapToGrid w:val="0"/>
          <w:color w:val="000000"/>
          <w:spacing w:val="0"/>
          <w:w w:val="100"/>
          <w:position w:val="0"/>
          <w:sz w:val="32"/>
          <w:szCs w:val="32"/>
          <w:lang w:val="en-US" w:eastAsia="zh-CN" w:bidi="ar-SA"/>
        </w:rPr>
        <w:t xml:space="preserve">                    成都市双流区教育局</w:t>
      </w:r>
    </w:p>
    <w:p w14:paraId="4B447086">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center"/>
        <w:textAlignment w:val="baseline"/>
        <w:rPr>
          <w:rFonts w:hint="eastAsia" w:ascii="Times New Roman" w:hAnsi="Times New Roman" w:eastAsia="方正仿宋_GBK" w:cs="Times New Roman"/>
          <w:snapToGrid w:val="0"/>
          <w:color w:val="000000"/>
          <w:spacing w:val="0"/>
          <w:w w:val="100"/>
          <w:position w:val="0"/>
          <w:sz w:val="32"/>
          <w:szCs w:val="32"/>
          <w:lang w:val="en-US" w:eastAsia="zh-CN" w:bidi="ar-SA"/>
        </w:rPr>
      </w:pPr>
      <w:r>
        <w:rPr>
          <w:rFonts w:hint="eastAsia" w:ascii="Times New Roman" w:hAnsi="Times New Roman" w:eastAsia="方正仿宋_GBK" w:cs="Times New Roman"/>
          <w:snapToGrid w:val="0"/>
          <w:color w:val="000000"/>
          <w:spacing w:val="0"/>
          <w:w w:val="100"/>
          <w:position w:val="0"/>
          <w:sz w:val="32"/>
          <w:szCs w:val="32"/>
          <w:lang w:val="en-US" w:eastAsia="zh-CN" w:bidi="ar-SA"/>
        </w:rPr>
        <w:t xml:space="preserve">                      2025年9月28日</w:t>
      </w:r>
    </w:p>
    <w:p w14:paraId="3EDFF2F5">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center"/>
        <w:textAlignment w:val="baseline"/>
        <w:rPr>
          <w:rFonts w:hint="eastAsia" w:ascii="Times New Roman" w:hAnsi="Times New Roman" w:eastAsia="方正仿宋_GBK" w:cs="Times New Roman"/>
          <w:snapToGrid w:val="0"/>
          <w:color w:val="000000"/>
          <w:spacing w:val="0"/>
          <w:w w:val="100"/>
          <w:position w:val="0"/>
          <w:sz w:val="32"/>
          <w:szCs w:val="32"/>
          <w:lang w:val="en-US" w:eastAsia="zh-CN" w:bidi="ar-SA"/>
        </w:rPr>
      </w:pPr>
    </w:p>
    <w:p w14:paraId="014F8B55">
      <w:pPr>
        <w:keepNext w:val="0"/>
        <w:keepLines w:val="0"/>
        <w:pageBreakBefore w:val="0"/>
        <w:widowControl w:val="0"/>
        <w:kinsoku/>
        <w:wordWrap/>
        <w:overflowPunct/>
        <w:topLinePunct w:val="0"/>
        <w:autoSpaceDE w:val="0"/>
        <w:autoSpaceDN w:val="0"/>
        <w:bidi w:val="0"/>
        <w:adjustRightInd w:val="0"/>
        <w:snapToGrid w:val="0"/>
        <w:spacing w:line="580" w:lineRule="exact"/>
        <w:jc w:val="both"/>
        <w:textAlignment w:val="baseline"/>
        <w:rPr>
          <w:rFonts w:hint="default" w:ascii="Times New Roman" w:hAnsi="Times New Roman" w:eastAsia="方正黑体_GBK" w:cs="Times New Roman"/>
          <w:snapToGrid w:val="0"/>
          <w:color w:val="000000"/>
          <w:spacing w:val="0"/>
          <w:w w:val="100"/>
          <w:position w:val="0"/>
          <w:sz w:val="32"/>
          <w:szCs w:val="32"/>
          <w:lang w:val="en-US" w:eastAsia="zh-CN" w:bidi="ar-SA"/>
        </w:rPr>
      </w:pPr>
      <w:r>
        <w:rPr>
          <w:rFonts w:hint="default" w:ascii="Times New Roman" w:hAnsi="Times New Roman" w:eastAsia="方正黑体_GBK" w:cs="Times New Roman"/>
          <w:snapToGrid w:val="0"/>
          <w:color w:val="000000"/>
          <w:spacing w:val="0"/>
          <w:w w:val="100"/>
          <w:position w:val="0"/>
          <w:sz w:val="32"/>
          <w:szCs w:val="32"/>
          <w:lang w:val="en-US" w:eastAsia="zh-CN" w:bidi="ar-SA"/>
        </w:rPr>
        <w:t>附件1</w:t>
      </w:r>
    </w:p>
    <w:p w14:paraId="6F10A64A">
      <w:pPr>
        <w:keepNext w:val="0"/>
        <w:keepLines w:val="0"/>
        <w:pageBreakBefore w:val="0"/>
        <w:widowControl w:val="0"/>
        <w:kinsoku/>
        <w:wordWrap/>
        <w:overflowPunct/>
        <w:topLinePunct w:val="0"/>
        <w:autoSpaceDE w:val="0"/>
        <w:autoSpaceDN w:val="0"/>
        <w:bidi w:val="0"/>
        <w:adjustRightInd w:val="0"/>
        <w:snapToGrid w:val="0"/>
        <w:spacing w:line="580" w:lineRule="exact"/>
        <w:jc w:val="both"/>
        <w:textAlignment w:val="baseline"/>
        <w:rPr>
          <w:rFonts w:hint="default" w:ascii="Times New Roman" w:hAnsi="Times New Roman" w:eastAsia="方正黑体_GBK" w:cs="Times New Roman"/>
          <w:snapToGrid w:val="0"/>
          <w:color w:val="000000"/>
          <w:spacing w:val="0"/>
          <w:w w:val="100"/>
          <w:position w:val="0"/>
          <w:sz w:val="32"/>
          <w:szCs w:val="32"/>
          <w:lang w:val="en-US" w:eastAsia="zh-CN" w:bidi="ar-SA"/>
        </w:rPr>
      </w:pPr>
    </w:p>
    <w:p w14:paraId="1CEA0800">
      <w:pPr>
        <w:keepNext w:val="0"/>
        <w:keepLines w:val="0"/>
        <w:pageBreakBefore w:val="0"/>
        <w:widowControl w:val="0"/>
        <w:kinsoku/>
        <w:wordWrap/>
        <w:overflowPunct/>
        <w:topLinePunct w:val="0"/>
        <w:autoSpaceDE w:val="0"/>
        <w:autoSpaceDN w:val="0"/>
        <w:bidi w:val="0"/>
        <w:adjustRightInd w:val="0"/>
        <w:snapToGrid w:val="0"/>
        <w:spacing w:line="580" w:lineRule="exact"/>
        <w:jc w:val="center"/>
        <w:textAlignment w:val="baseline"/>
        <w:rPr>
          <w:rFonts w:hint="eastAsia" w:ascii="方正小标宋_GBK" w:hAnsi="方正小标宋_GBK" w:eastAsia="方正小标宋_GBK" w:cs="方正小标宋_GBK"/>
          <w:snapToGrid w:val="0"/>
          <w:color w:val="000000"/>
          <w:spacing w:val="0"/>
          <w:w w:val="100"/>
          <w:position w:val="0"/>
          <w:sz w:val="44"/>
          <w:szCs w:val="44"/>
          <w:lang w:val="en-US" w:eastAsia="zh-CN" w:bidi="ar-SA"/>
        </w:rPr>
      </w:pPr>
      <w:r>
        <w:rPr>
          <w:rFonts w:hint="default" w:ascii="Times New Roman" w:hAnsi="Times New Roman" w:eastAsia="方正小标宋_GBK" w:cs="Times New Roman"/>
          <w:snapToGrid w:val="0"/>
          <w:color w:val="000000"/>
          <w:spacing w:val="0"/>
          <w:w w:val="100"/>
          <w:position w:val="0"/>
          <w:sz w:val="44"/>
          <w:szCs w:val="44"/>
          <w:lang w:val="en-US" w:eastAsia="zh-CN" w:bidi="ar-SA"/>
        </w:rPr>
        <w:t>2025</w:t>
      </w:r>
      <w:r>
        <w:rPr>
          <w:rFonts w:hint="eastAsia" w:ascii="方正小标宋_GBK" w:hAnsi="方正小标宋_GBK" w:eastAsia="方正小标宋_GBK" w:cs="方正小标宋_GBK"/>
          <w:snapToGrid w:val="0"/>
          <w:color w:val="000000"/>
          <w:spacing w:val="0"/>
          <w:w w:val="100"/>
          <w:position w:val="0"/>
          <w:sz w:val="44"/>
          <w:szCs w:val="44"/>
          <w:lang w:val="en-US" w:eastAsia="zh-CN" w:bidi="ar-SA"/>
        </w:rPr>
        <w:t>年成都市中小学高级教师职称</w:t>
      </w:r>
    </w:p>
    <w:p w14:paraId="61C879B1">
      <w:pPr>
        <w:keepNext w:val="0"/>
        <w:keepLines w:val="0"/>
        <w:pageBreakBefore w:val="0"/>
        <w:widowControl w:val="0"/>
        <w:kinsoku/>
        <w:wordWrap/>
        <w:overflowPunct/>
        <w:topLinePunct w:val="0"/>
        <w:autoSpaceDE w:val="0"/>
        <w:autoSpaceDN w:val="0"/>
        <w:bidi w:val="0"/>
        <w:adjustRightInd w:val="0"/>
        <w:snapToGrid w:val="0"/>
        <w:spacing w:line="580" w:lineRule="exact"/>
        <w:jc w:val="center"/>
        <w:textAlignment w:val="baseline"/>
        <w:rPr>
          <w:rFonts w:hint="eastAsia" w:ascii="方正小标宋_GBK" w:hAnsi="方正小标宋_GBK" w:eastAsia="方正小标宋_GBK" w:cs="方正小标宋_GBK"/>
          <w:snapToGrid w:val="0"/>
          <w:color w:val="000000"/>
          <w:spacing w:val="0"/>
          <w:w w:val="100"/>
          <w:position w:val="0"/>
          <w:sz w:val="44"/>
          <w:szCs w:val="44"/>
          <w:lang w:val="en-US" w:eastAsia="zh-CN" w:bidi="ar-SA"/>
        </w:rPr>
      </w:pPr>
      <w:r>
        <w:rPr>
          <w:rFonts w:hint="eastAsia" w:ascii="方正小标宋_GBK" w:hAnsi="方正小标宋_GBK" w:eastAsia="方正小标宋_GBK" w:cs="方正小标宋_GBK"/>
          <w:snapToGrid w:val="0"/>
          <w:color w:val="000000"/>
          <w:spacing w:val="0"/>
          <w:w w:val="100"/>
          <w:position w:val="0"/>
          <w:sz w:val="44"/>
          <w:szCs w:val="44"/>
          <w:lang w:val="en-US" w:eastAsia="zh-CN" w:bidi="ar-SA"/>
        </w:rPr>
        <w:t>教育教学视频上传办法</w:t>
      </w:r>
    </w:p>
    <w:p w14:paraId="3BC7CDAD">
      <w:pPr>
        <w:keepNext w:val="0"/>
        <w:keepLines w:val="0"/>
        <w:pageBreakBefore w:val="0"/>
        <w:widowControl w:val="0"/>
        <w:kinsoku/>
        <w:wordWrap/>
        <w:overflowPunct/>
        <w:topLinePunct w:val="0"/>
        <w:autoSpaceDE w:val="0"/>
        <w:autoSpaceDN w:val="0"/>
        <w:bidi w:val="0"/>
        <w:adjustRightInd w:val="0"/>
        <w:snapToGrid w:val="0"/>
        <w:spacing w:line="580" w:lineRule="exact"/>
        <w:jc w:val="both"/>
        <w:textAlignment w:val="baseline"/>
        <w:rPr>
          <w:rFonts w:hint="eastAsia" w:ascii="方正仿宋_GBK" w:hAnsi="方正仿宋_GBK" w:eastAsia="方正仿宋_GBK" w:cs="方正仿宋_GBK"/>
          <w:snapToGrid w:val="0"/>
          <w:color w:val="000000"/>
          <w:spacing w:val="0"/>
          <w:w w:val="100"/>
          <w:position w:val="0"/>
          <w:sz w:val="32"/>
          <w:szCs w:val="32"/>
          <w:lang w:val="en-US" w:eastAsia="zh-CN" w:bidi="ar-SA"/>
        </w:rPr>
      </w:pPr>
    </w:p>
    <w:p w14:paraId="740E5E9F">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方正仿宋_GBK" w:hAnsi="方正仿宋_GBK" w:eastAsia="方正仿宋_GBK" w:cs="方正仿宋_GBK"/>
          <w:snapToGrid w:val="0"/>
          <w:color w:val="000000"/>
          <w:spacing w:val="0"/>
          <w:w w:val="100"/>
          <w:position w:val="0"/>
          <w:sz w:val="32"/>
          <w:szCs w:val="32"/>
          <w:lang w:val="en-US" w:eastAsia="zh-CN" w:bidi="ar-SA"/>
        </w:rPr>
      </w:pPr>
      <w:r>
        <w:rPr>
          <w:rFonts w:hint="eastAsia" w:ascii="方正仿宋_GBK" w:hAnsi="方正仿宋_GBK" w:eastAsia="方正仿宋_GBK" w:cs="方正仿宋_GBK"/>
          <w:snapToGrid w:val="0"/>
          <w:color w:val="000000"/>
          <w:spacing w:val="0"/>
          <w:w w:val="100"/>
          <w:position w:val="0"/>
          <w:sz w:val="32"/>
          <w:szCs w:val="32"/>
          <w:lang w:val="en-US" w:eastAsia="zh-CN" w:bidi="ar-SA"/>
        </w:rPr>
        <w:t>2025 年中小学高级教师职称评审，每一位申请人均需上传 “教育教学视频”。具体操作办法如下。</w:t>
      </w:r>
    </w:p>
    <w:p w14:paraId="0EC065FD">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方正黑体_GBK" w:hAnsi="方正黑体_GBK" w:eastAsia="方正黑体_GBK" w:cs="方正黑体_GBK"/>
          <w:snapToGrid w:val="0"/>
          <w:color w:val="000000"/>
          <w:spacing w:val="0"/>
          <w:w w:val="100"/>
          <w:position w:val="0"/>
          <w:sz w:val="32"/>
          <w:szCs w:val="32"/>
          <w:lang w:val="en-US" w:eastAsia="zh-CN" w:bidi="ar-SA"/>
        </w:rPr>
      </w:pPr>
      <w:r>
        <w:rPr>
          <w:rFonts w:hint="eastAsia" w:ascii="方正黑体_GBK" w:hAnsi="方正黑体_GBK" w:eastAsia="方正黑体_GBK" w:cs="方正黑体_GBK"/>
          <w:snapToGrid w:val="0"/>
          <w:color w:val="000000"/>
          <w:spacing w:val="0"/>
          <w:w w:val="100"/>
          <w:position w:val="0"/>
          <w:sz w:val="32"/>
          <w:szCs w:val="32"/>
          <w:lang w:val="en-US" w:eastAsia="zh-CN" w:bidi="ar-SA"/>
        </w:rPr>
        <w:t>一、视频内容</w:t>
      </w:r>
    </w:p>
    <w:p w14:paraId="6CE9789D">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方正仿宋_GBK" w:hAnsi="方正仿宋_GBK" w:eastAsia="方正仿宋_GBK" w:cs="方正仿宋_GBK"/>
          <w:snapToGrid w:val="0"/>
          <w:color w:val="000000"/>
          <w:spacing w:val="0"/>
          <w:w w:val="100"/>
          <w:position w:val="0"/>
          <w:sz w:val="32"/>
          <w:szCs w:val="32"/>
          <w:lang w:val="en-US" w:eastAsia="zh-CN" w:bidi="ar-SA"/>
        </w:rPr>
      </w:pPr>
      <w:r>
        <w:rPr>
          <w:rFonts w:hint="eastAsia" w:ascii="方正仿宋_GBK" w:hAnsi="方正仿宋_GBK" w:eastAsia="方正仿宋_GBK" w:cs="方正仿宋_GBK"/>
          <w:snapToGrid w:val="0"/>
          <w:color w:val="000000"/>
          <w:spacing w:val="0"/>
          <w:w w:val="100"/>
          <w:position w:val="0"/>
          <w:sz w:val="32"/>
          <w:szCs w:val="32"/>
          <w:lang w:val="en-US" w:eastAsia="zh-CN" w:bidi="ar-SA"/>
        </w:rPr>
        <w:t>1.中小学各级各类学科教师采用“随堂讲课”方式，讲课要求依据学科课程标准，把握活动重、难点，尊重学生，注重方法，强调学生核心素养的发展，培养良好学习习惯。</w:t>
      </w:r>
    </w:p>
    <w:p w14:paraId="5E857E16">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方正仿宋_GBK" w:hAnsi="方正仿宋_GBK" w:eastAsia="方正仿宋_GBK" w:cs="方正仿宋_GBK"/>
          <w:snapToGrid w:val="0"/>
          <w:color w:val="000000"/>
          <w:spacing w:val="0"/>
          <w:w w:val="100"/>
          <w:position w:val="0"/>
          <w:sz w:val="32"/>
          <w:szCs w:val="32"/>
          <w:lang w:val="en-US" w:eastAsia="zh-CN" w:bidi="ar-SA"/>
        </w:rPr>
      </w:pPr>
      <w:r>
        <w:rPr>
          <w:rFonts w:hint="eastAsia" w:ascii="方正仿宋_GBK" w:hAnsi="方正仿宋_GBK" w:eastAsia="方正仿宋_GBK" w:cs="方正仿宋_GBK"/>
          <w:snapToGrid w:val="0"/>
          <w:color w:val="000000"/>
          <w:spacing w:val="0"/>
          <w:w w:val="100"/>
          <w:position w:val="0"/>
          <w:sz w:val="32"/>
          <w:szCs w:val="32"/>
          <w:lang w:val="en-US" w:eastAsia="zh-CN" w:bidi="ar-SA"/>
        </w:rPr>
        <w:t>2.幼儿园教师采用“保教与活动组织”方式，需紧密结合学龄前儿童的特性，依据其年龄阶段和发展需求精心设计活动及活动规划，运用多样化的活动手段激发儿童主动学习和探索的兴趣。</w:t>
      </w:r>
    </w:p>
    <w:p w14:paraId="0B24271D">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方正仿宋_GBK" w:hAnsi="方正仿宋_GBK" w:eastAsia="方正仿宋_GBK" w:cs="方正仿宋_GBK"/>
          <w:snapToGrid w:val="0"/>
          <w:color w:val="000000"/>
          <w:spacing w:val="0"/>
          <w:w w:val="100"/>
          <w:position w:val="0"/>
          <w:sz w:val="32"/>
          <w:szCs w:val="32"/>
          <w:lang w:val="en-US" w:eastAsia="zh-CN" w:bidi="ar-SA"/>
        </w:rPr>
      </w:pPr>
      <w:r>
        <w:rPr>
          <w:rFonts w:hint="eastAsia" w:ascii="方正仿宋_GBK" w:hAnsi="方正仿宋_GBK" w:eastAsia="方正仿宋_GBK" w:cs="方正仿宋_GBK"/>
          <w:snapToGrid w:val="0"/>
          <w:color w:val="000000"/>
          <w:spacing w:val="0"/>
          <w:w w:val="100"/>
          <w:position w:val="0"/>
          <w:sz w:val="32"/>
          <w:szCs w:val="32"/>
          <w:lang w:val="en-US" w:eastAsia="zh-CN" w:bidi="ar-SA"/>
        </w:rPr>
        <w:t>3.教研员采用“评课”方式，要求通过观察、记录、反思课堂中的活动目标、活动内容、活动方法、活动效果等要素，对课堂实施提出有效的建议。</w:t>
      </w:r>
    </w:p>
    <w:p w14:paraId="78964921">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方正黑体_GBK" w:hAnsi="方正黑体_GBK" w:eastAsia="方正黑体_GBK" w:cs="方正黑体_GBK"/>
          <w:snapToGrid w:val="0"/>
          <w:color w:val="000000"/>
          <w:spacing w:val="0"/>
          <w:w w:val="100"/>
          <w:position w:val="0"/>
          <w:sz w:val="32"/>
          <w:szCs w:val="32"/>
          <w:lang w:val="en-US" w:eastAsia="zh-CN" w:bidi="ar-SA"/>
        </w:rPr>
      </w:pPr>
      <w:r>
        <w:rPr>
          <w:rFonts w:hint="eastAsia" w:ascii="方正黑体_GBK" w:hAnsi="方正黑体_GBK" w:eastAsia="方正黑体_GBK" w:cs="方正黑体_GBK"/>
          <w:snapToGrid w:val="0"/>
          <w:color w:val="000000"/>
          <w:spacing w:val="0"/>
          <w:w w:val="100"/>
          <w:position w:val="0"/>
          <w:sz w:val="32"/>
          <w:szCs w:val="32"/>
          <w:lang w:val="en-US" w:eastAsia="zh-CN" w:bidi="ar-SA"/>
        </w:rPr>
        <w:t>二、上传流程</w:t>
      </w:r>
    </w:p>
    <w:p w14:paraId="7E7315E7">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方正仿宋_GBK" w:hAnsi="方正仿宋_GBK" w:eastAsia="方正仿宋_GBK" w:cs="方正仿宋_GBK"/>
          <w:snapToGrid w:val="0"/>
          <w:color w:val="000000"/>
          <w:spacing w:val="0"/>
          <w:w w:val="100"/>
          <w:position w:val="0"/>
          <w:sz w:val="32"/>
          <w:szCs w:val="32"/>
          <w:lang w:val="en-US" w:eastAsia="zh-CN" w:bidi="ar-SA"/>
        </w:rPr>
      </w:pPr>
      <w:r>
        <w:rPr>
          <w:rFonts w:hint="eastAsia" w:ascii="方正楷体_GBK" w:hAnsi="方正楷体_GBK" w:eastAsia="方正楷体_GBK" w:cs="方正楷体_GBK"/>
          <w:snapToGrid w:val="0"/>
          <w:color w:val="000000"/>
          <w:spacing w:val="0"/>
          <w:w w:val="100"/>
          <w:position w:val="0"/>
          <w:sz w:val="32"/>
          <w:szCs w:val="32"/>
          <w:lang w:val="en-US" w:eastAsia="zh-CN" w:bidi="ar-SA"/>
        </w:rPr>
        <w:t>（一）确认参加人员。</w:t>
      </w:r>
      <w:r>
        <w:rPr>
          <w:rFonts w:hint="eastAsia" w:ascii="方正仿宋_GBK" w:hAnsi="方正仿宋_GBK" w:eastAsia="方正仿宋_GBK" w:cs="方正仿宋_GBK"/>
          <w:snapToGrid w:val="0"/>
          <w:color w:val="000000"/>
          <w:spacing w:val="0"/>
          <w:w w:val="100"/>
          <w:position w:val="0"/>
          <w:sz w:val="32"/>
          <w:szCs w:val="32"/>
          <w:lang w:val="en-US" w:eastAsia="zh-CN" w:bidi="ar-SA"/>
        </w:rPr>
        <w:t>区（市）县相关部门组织完成各学校（单位）高级教师职称推荐申报，所有申报人员均须上传教育教学视频。</w:t>
      </w:r>
    </w:p>
    <w:p w14:paraId="63194938">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方正仿宋_GBK" w:hAnsi="方正仿宋_GBK" w:eastAsia="方正仿宋_GBK" w:cs="方正仿宋_GBK"/>
          <w:snapToGrid w:val="0"/>
          <w:color w:val="000000"/>
          <w:spacing w:val="0"/>
          <w:w w:val="100"/>
          <w:position w:val="0"/>
          <w:sz w:val="32"/>
          <w:szCs w:val="32"/>
          <w:lang w:val="en-US" w:eastAsia="zh-CN" w:bidi="ar-SA"/>
        </w:rPr>
      </w:pPr>
      <w:r>
        <w:rPr>
          <w:rFonts w:hint="eastAsia" w:ascii="方正楷体_GBK" w:hAnsi="方正楷体_GBK" w:eastAsia="方正楷体_GBK" w:cs="方正楷体_GBK"/>
          <w:snapToGrid w:val="0"/>
          <w:color w:val="000000"/>
          <w:spacing w:val="0"/>
          <w:w w:val="100"/>
          <w:position w:val="0"/>
          <w:sz w:val="32"/>
          <w:szCs w:val="32"/>
          <w:lang w:val="en-US" w:eastAsia="zh-CN" w:bidi="ar-SA"/>
        </w:rPr>
        <w:t>（二）教育教学视频录制。</w:t>
      </w:r>
      <w:r>
        <w:rPr>
          <w:rFonts w:hint="eastAsia" w:ascii="方正仿宋_GBK" w:hAnsi="方正仿宋_GBK" w:eastAsia="方正仿宋_GBK" w:cs="方正仿宋_GBK"/>
          <w:snapToGrid w:val="0"/>
          <w:color w:val="000000"/>
          <w:spacing w:val="0"/>
          <w:w w:val="100"/>
          <w:position w:val="0"/>
          <w:sz w:val="32"/>
          <w:szCs w:val="32"/>
          <w:lang w:val="en-US" w:eastAsia="zh-CN" w:bidi="ar-SA"/>
        </w:rPr>
        <w:t>推荐完成后即可准备录制教育教学视频，常见拍摄设备均可操作，如手机、摄像机、学校拍摄设备等（手机请横屏拍摄）。</w:t>
      </w:r>
    </w:p>
    <w:p w14:paraId="555B208E">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方正仿宋_GBK" w:hAnsi="方正仿宋_GBK" w:eastAsia="方正仿宋_GBK" w:cs="方正仿宋_GBK"/>
          <w:snapToGrid w:val="0"/>
          <w:color w:val="000000"/>
          <w:spacing w:val="0"/>
          <w:w w:val="100"/>
          <w:position w:val="0"/>
          <w:sz w:val="32"/>
          <w:szCs w:val="32"/>
          <w:lang w:val="en-US" w:eastAsia="zh-CN" w:bidi="ar-SA"/>
        </w:rPr>
      </w:pPr>
      <w:r>
        <w:rPr>
          <w:rFonts w:hint="eastAsia" w:ascii="方正楷体_GBK" w:hAnsi="方正楷体_GBK" w:eastAsia="方正楷体_GBK" w:cs="方正楷体_GBK"/>
          <w:snapToGrid w:val="0"/>
          <w:color w:val="000000"/>
          <w:spacing w:val="0"/>
          <w:w w:val="100"/>
          <w:position w:val="0"/>
          <w:sz w:val="32"/>
          <w:szCs w:val="32"/>
          <w:lang w:val="en-US" w:eastAsia="zh-CN" w:bidi="ar-SA"/>
        </w:rPr>
        <w:t>（三）教育教学视频上传。</w:t>
      </w:r>
      <w:r>
        <w:rPr>
          <w:rFonts w:hint="eastAsia" w:ascii="方正仿宋_GBK" w:hAnsi="方正仿宋_GBK" w:eastAsia="方正仿宋_GBK" w:cs="方正仿宋_GBK"/>
          <w:snapToGrid w:val="0"/>
          <w:color w:val="000000"/>
          <w:spacing w:val="0"/>
          <w:w w:val="100"/>
          <w:position w:val="0"/>
          <w:sz w:val="32"/>
          <w:szCs w:val="32"/>
          <w:lang w:val="en-US" w:eastAsia="zh-CN" w:bidi="ar-SA"/>
        </w:rPr>
        <w:t>申报人须于9月28日至10月 30日在“成都市教师信息管理系统”（http://jsdw.cdeducy.cn） 中上传本人教育教学视频，同时上传本人本学期课程表、教案、课件、评课记录（教研员）等（材料为PDF格式）。为避免网络拥塞，建议错峰上传。</w:t>
      </w:r>
    </w:p>
    <w:p w14:paraId="71760F38">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方正仿宋_GBK" w:hAnsi="方正仿宋_GBK" w:eastAsia="方正仿宋_GBK" w:cs="方正仿宋_GBK"/>
          <w:snapToGrid w:val="0"/>
          <w:color w:val="000000"/>
          <w:spacing w:val="0"/>
          <w:w w:val="100"/>
          <w:position w:val="0"/>
          <w:sz w:val="32"/>
          <w:szCs w:val="32"/>
          <w:lang w:val="en-US" w:eastAsia="zh-CN" w:bidi="ar-SA"/>
        </w:rPr>
      </w:pPr>
      <w:r>
        <w:rPr>
          <w:rFonts w:hint="eastAsia" w:ascii="方正楷体_GBK" w:hAnsi="方正楷体_GBK" w:eastAsia="方正楷体_GBK" w:cs="方正楷体_GBK"/>
          <w:snapToGrid w:val="0"/>
          <w:color w:val="000000"/>
          <w:spacing w:val="0"/>
          <w:w w:val="100"/>
          <w:position w:val="0"/>
          <w:sz w:val="32"/>
          <w:szCs w:val="32"/>
          <w:lang w:val="en-US" w:eastAsia="zh-CN" w:bidi="ar-SA"/>
        </w:rPr>
        <w:t>（三）学校审核推送。</w:t>
      </w:r>
      <w:r>
        <w:rPr>
          <w:rFonts w:hint="eastAsia" w:ascii="方正仿宋_GBK" w:hAnsi="方正仿宋_GBK" w:eastAsia="方正仿宋_GBK" w:cs="方正仿宋_GBK"/>
          <w:snapToGrid w:val="0"/>
          <w:color w:val="000000"/>
          <w:spacing w:val="0"/>
          <w:w w:val="100"/>
          <w:position w:val="0"/>
          <w:sz w:val="32"/>
          <w:szCs w:val="32"/>
          <w:lang w:val="en-US" w:eastAsia="zh-CN" w:bidi="ar-SA"/>
        </w:rPr>
        <w:t>学校应10月31日前在“成都市教师信息管理系统”完成信息审核和视频推送。</w:t>
      </w:r>
    </w:p>
    <w:p w14:paraId="526F7769">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方正黑体_GBK" w:hAnsi="方正黑体_GBK" w:eastAsia="方正黑体_GBK" w:cs="方正黑体_GBK"/>
          <w:snapToGrid w:val="0"/>
          <w:color w:val="000000"/>
          <w:spacing w:val="0"/>
          <w:w w:val="100"/>
          <w:position w:val="0"/>
          <w:sz w:val="32"/>
          <w:szCs w:val="32"/>
          <w:lang w:val="en-US" w:eastAsia="zh-CN" w:bidi="ar-SA"/>
        </w:rPr>
      </w:pPr>
      <w:r>
        <w:rPr>
          <w:rFonts w:hint="eastAsia" w:ascii="方正黑体_GBK" w:hAnsi="方正黑体_GBK" w:eastAsia="方正黑体_GBK" w:cs="方正黑体_GBK"/>
          <w:snapToGrid w:val="0"/>
          <w:color w:val="000000"/>
          <w:spacing w:val="0"/>
          <w:w w:val="100"/>
          <w:position w:val="0"/>
          <w:sz w:val="32"/>
          <w:szCs w:val="32"/>
          <w:lang w:val="en-US" w:eastAsia="zh-CN" w:bidi="ar-SA"/>
        </w:rPr>
        <w:t>三、相关要求</w:t>
      </w:r>
    </w:p>
    <w:p w14:paraId="2E3F687E">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方正仿宋_GBK" w:hAnsi="方正仿宋_GBK" w:eastAsia="方正仿宋_GBK" w:cs="方正仿宋_GBK"/>
          <w:snapToGrid w:val="0"/>
          <w:color w:val="000000"/>
          <w:spacing w:val="0"/>
          <w:w w:val="100"/>
          <w:position w:val="0"/>
          <w:sz w:val="32"/>
          <w:szCs w:val="32"/>
          <w:lang w:val="en-US" w:eastAsia="zh-CN" w:bidi="ar-SA"/>
        </w:rPr>
      </w:pPr>
      <w:r>
        <w:rPr>
          <w:rFonts w:hint="eastAsia" w:ascii="方正楷体_GBK" w:hAnsi="方正楷体_GBK" w:eastAsia="方正楷体_GBK" w:cs="方正楷体_GBK"/>
          <w:snapToGrid w:val="0"/>
          <w:color w:val="000000"/>
          <w:spacing w:val="0"/>
          <w:w w:val="100"/>
          <w:position w:val="0"/>
          <w:sz w:val="32"/>
          <w:szCs w:val="32"/>
          <w:lang w:val="en-US" w:eastAsia="zh-CN" w:bidi="ar-SA"/>
        </w:rPr>
        <w:t>（一）讲课（活动）视频。</w:t>
      </w:r>
      <w:r>
        <w:rPr>
          <w:rFonts w:hint="eastAsia" w:ascii="方正仿宋_GBK" w:hAnsi="方正仿宋_GBK" w:eastAsia="方正仿宋_GBK" w:cs="方正仿宋_GBK"/>
          <w:snapToGrid w:val="0"/>
          <w:color w:val="000000"/>
          <w:spacing w:val="0"/>
          <w:w w:val="100"/>
          <w:position w:val="0"/>
          <w:sz w:val="32"/>
          <w:szCs w:val="32"/>
          <w:lang w:val="en-US" w:eastAsia="zh-CN" w:bidi="ar-SA"/>
        </w:rPr>
        <w:t>讲课（活动）视频为常规教学（活动）课（试卷评讲、组织学生复习自习等不作为本次考核课例），课程时长约40分钟。视频内容与教师申报学科（专业）一致，与本学期的课程安排表一致，紧密围绕上传的教案展开，课程视频录制“一镜到底”，不允许另行剪辑编辑。视频需拍摄完整讲台，全面呈现教师讲课画面、学生听课画面，不透露学校和教师信息。如本人上传的视频讲课内容与申报学科不一致或不属于职称申报学科范畴的，责任由教师自负。</w:t>
      </w:r>
    </w:p>
    <w:p w14:paraId="0A71D4B8">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方正仿宋_GBK" w:hAnsi="方正仿宋_GBK" w:eastAsia="方正仿宋_GBK" w:cs="方正仿宋_GBK"/>
          <w:snapToGrid w:val="0"/>
          <w:color w:val="000000"/>
          <w:spacing w:val="0"/>
          <w:w w:val="100"/>
          <w:position w:val="0"/>
          <w:sz w:val="32"/>
          <w:szCs w:val="32"/>
          <w:lang w:val="en-US" w:eastAsia="zh-CN" w:bidi="ar-SA"/>
        </w:rPr>
      </w:pPr>
      <w:r>
        <w:rPr>
          <w:rFonts w:hint="eastAsia" w:ascii="方正楷体_GBK" w:hAnsi="方正楷体_GBK" w:eastAsia="方正楷体_GBK" w:cs="方正楷体_GBK"/>
          <w:snapToGrid w:val="0"/>
          <w:color w:val="000000"/>
          <w:spacing w:val="0"/>
          <w:w w:val="100"/>
          <w:position w:val="0"/>
          <w:sz w:val="32"/>
          <w:szCs w:val="32"/>
          <w:lang w:val="en-US" w:eastAsia="zh-CN" w:bidi="ar-SA"/>
        </w:rPr>
        <w:t>（二）评课视频。</w:t>
      </w:r>
      <w:r>
        <w:rPr>
          <w:rFonts w:hint="eastAsia" w:ascii="方正仿宋_GBK" w:hAnsi="方正仿宋_GBK" w:eastAsia="方正仿宋_GBK" w:cs="方正仿宋_GBK"/>
          <w:snapToGrid w:val="0"/>
          <w:color w:val="000000"/>
          <w:spacing w:val="0"/>
          <w:w w:val="100"/>
          <w:position w:val="0"/>
          <w:sz w:val="32"/>
          <w:szCs w:val="32"/>
          <w:lang w:val="en-US" w:eastAsia="zh-CN" w:bidi="ar-SA"/>
        </w:rPr>
        <w:t>教研员根据在线视频（系统中附链接） 进行评课，评课视频须全面呈现评课对象（观看视频过程）、评课状态、评课内容（现场反馈）等。视频中不得透露单位和教研员信息。</w:t>
      </w:r>
    </w:p>
    <w:p w14:paraId="25E3D6DA">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方正仿宋_GBK" w:hAnsi="方正仿宋_GBK" w:eastAsia="方正仿宋_GBK" w:cs="方正仿宋_GBK"/>
          <w:snapToGrid w:val="0"/>
          <w:color w:val="000000"/>
          <w:spacing w:val="0"/>
          <w:w w:val="100"/>
          <w:position w:val="0"/>
          <w:sz w:val="32"/>
          <w:szCs w:val="32"/>
          <w:lang w:val="en-US" w:eastAsia="zh-CN" w:bidi="ar-SA"/>
        </w:rPr>
      </w:pPr>
      <w:r>
        <w:rPr>
          <w:rFonts w:hint="eastAsia" w:ascii="方正楷体_GBK" w:hAnsi="方正楷体_GBK" w:eastAsia="方正楷体_GBK" w:cs="方正楷体_GBK"/>
          <w:snapToGrid w:val="0"/>
          <w:color w:val="000000"/>
          <w:spacing w:val="0"/>
          <w:w w:val="100"/>
          <w:position w:val="0"/>
          <w:sz w:val="32"/>
          <w:szCs w:val="32"/>
          <w:lang w:val="en-US" w:eastAsia="zh-CN" w:bidi="ar-SA"/>
        </w:rPr>
        <w:t>（三）教学视频制作要求。</w:t>
      </w:r>
      <w:r>
        <w:rPr>
          <w:rFonts w:hint="eastAsia" w:ascii="方正仿宋_GBK" w:hAnsi="方正仿宋_GBK" w:eastAsia="方正仿宋_GBK" w:cs="方正仿宋_GBK"/>
          <w:snapToGrid w:val="0"/>
          <w:color w:val="000000"/>
          <w:spacing w:val="0"/>
          <w:w w:val="100"/>
          <w:position w:val="0"/>
          <w:sz w:val="32"/>
          <w:szCs w:val="32"/>
          <w:lang w:val="en-US" w:eastAsia="zh-CN" w:bidi="ar-SA"/>
        </w:rPr>
        <w:t>视频时长不超过45分钟，文件大小不超过1G；采用MP4格式封装（视频编码格式： H.264/AVC（MPEG-4 Part10）；音频编码格式：AAC（MPEG4 Part3））；视频分辨率：采用标清4:3拍摄时，建议设定为 720*576；采用超清16:9拍摄时，建议设定为1280*720。</w:t>
      </w:r>
    </w:p>
    <w:p w14:paraId="7C242BA8">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方正仿宋_GBK" w:hAnsi="方正仿宋_GBK" w:eastAsia="方正仿宋_GBK" w:cs="方正仿宋_GBK"/>
          <w:snapToGrid w:val="0"/>
          <w:color w:val="000000"/>
          <w:spacing w:val="0"/>
          <w:w w:val="100"/>
          <w:position w:val="0"/>
          <w:sz w:val="32"/>
          <w:szCs w:val="32"/>
          <w:lang w:val="en-US" w:eastAsia="zh-CN" w:bidi="ar-SA"/>
        </w:rPr>
      </w:pPr>
      <w:r>
        <w:rPr>
          <w:rFonts w:hint="eastAsia" w:ascii="方正仿宋_GBK" w:hAnsi="方正仿宋_GBK" w:eastAsia="方正仿宋_GBK" w:cs="方正仿宋_GBK"/>
          <w:snapToGrid w:val="0"/>
          <w:color w:val="000000"/>
          <w:spacing w:val="0"/>
          <w:w w:val="100"/>
          <w:position w:val="0"/>
          <w:sz w:val="32"/>
          <w:szCs w:val="32"/>
          <w:lang w:val="en-US" w:eastAsia="zh-CN" w:bidi="ar-SA"/>
        </w:rPr>
        <w:t>（四）各学校全力支持保障老师完成教育教学视频的录制，指派本校信息技术的工作人员专门负责协助，确保视频录制、上传等顺畅。</w:t>
      </w:r>
    </w:p>
    <w:p w14:paraId="00C6AFA4">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方正仿宋_GBK" w:hAnsi="方正仿宋_GBK" w:eastAsia="方正仿宋_GBK" w:cs="方正仿宋_GBK"/>
          <w:snapToGrid w:val="0"/>
          <w:color w:val="000000"/>
          <w:spacing w:val="0"/>
          <w:w w:val="100"/>
          <w:position w:val="0"/>
          <w:sz w:val="32"/>
          <w:szCs w:val="32"/>
          <w:lang w:val="en-US" w:eastAsia="zh-CN" w:bidi="ar-SA"/>
        </w:rPr>
      </w:pPr>
      <w:r>
        <w:rPr>
          <w:rFonts w:hint="eastAsia" w:ascii="方正仿宋_GBK" w:hAnsi="方正仿宋_GBK" w:eastAsia="方正仿宋_GBK" w:cs="方正仿宋_GBK"/>
          <w:snapToGrid w:val="0"/>
          <w:color w:val="000000"/>
          <w:spacing w:val="0"/>
          <w:w w:val="100"/>
          <w:position w:val="0"/>
          <w:sz w:val="32"/>
          <w:szCs w:val="32"/>
          <w:lang w:val="en-US" w:eastAsia="zh-CN" w:bidi="ar-SA"/>
        </w:rPr>
        <w:t>（五）教育教学视频将作为评审表决的重要参考，而非决定性指标。视频内容以常规课程记录为主，切勿刻意彩排、剪辑拼接、换班试讲，不得增加一线教师负担。</w:t>
      </w:r>
    </w:p>
    <w:p w14:paraId="74D500DF">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方正仿宋_GBK" w:hAnsi="方正仿宋_GBK" w:eastAsia="方正仿宋_GBK" w:cs="方正仿宋_GBK"/>
          <w:snapToGrid w:val="0"/>
          <w:color w:val="000000"/>
          <w:spacing w:val="0"/>
          <w:w w:val="100"/>
          <w:position w:val="0"/>
          <w:sz w:val="32"/>
          <w:szCs w:val="32"/>
          <w:lang w:val="en-US" w:eastAsia="zh-CN" w:bidi="ar-SA"/>
        </w:rPr>
      </w:pPr>
    </w:p>
    <w:p w14:paraId="79167BA8">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方正仿宋_GBK" w:hAnsi="方正仿宋_GBK" w:eastAsia="方正仿宋_GBK" w:cs="方正仿宋_GBK"/>
          <w:snapToGrid w:val="0"/>
          <w:color w:val="000000"/>
          <w:spacing w:val="0"/>
          <w:w w:val="100"/>
          <w:position w:val="0"/>
          <w:sz w:val="32"/>
          <w:szCs w:val="32"/>
          <w:lang w:val="en-US" w:eastAsia="zh-CN" w:bidi="ar-SA"/>
        </w:rPr>
      </w:pPr>
    </w:p>
    <w:p w14:paraId="02E0A7A4">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方正仿宋_GBK" w:hAnsi="方正仿宋_GBK" w:eastAsia="方正仿宋_GBK" w:cs="方正仿宋_GBK"/>
          <w:snapToGrid w:val="0"/>
          <w:color w:val="000000"/>
          <w:spacing w:val="0"/>
          <w:w w:val="100"/>
          <w:position w:val="0"/>
          <w:sz w:val="32"/>
          <w:szCs w:val="32"/>
          <w:lang w:val="en-US" w:eastAsia="zh-CN" w:bidi="ar-SA"/>
        </w:rPr>
      </w:pPr>
    </w:p>
    <w:p w14:paraId="7F7106A0">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方正仿宋_GBK" w:hAnsi="方正仿宋_GBK" w:eastAsia="方正仿宋_GBK" w:cs="方正仿宋_GBK"/>
          <w:snapToGrid w:val="0"/>
          <w:color w:val="000000"/>
          <w:spacing w:val="0"/>
          <w:w w:val="100"/>
          <w:position w:val="0"/>
          <w:sz w:val="32"/>
          <w:szCs w:val="32"/>
          <w:lang w:val="en-US" w:eastAsia="zh-CN" w:bidi="ar-SA"/>
        </w:rPr>
      </w:pPr>
    </w:p>
    <w:p w14:paraId="207BC50F">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方正仿宋_GBK" w:hAnsi="方正仿宋_GBK" w:eastAsia="方正仿宋_GBK" w:cs="方正仿宋_GBK"/>
          <w:snapToGrid w:val="0"/>
          <w:color w:val="000000"/>
          <w:spacing w:val="0"/>
          <w:w w:val="100"/>
          <w:position w:val="0"/>
          <w:sz w:val="32"/>
          <w:szCs w:val="32"/>
          <w:lang w:val="en-US" w:eastAsia="zh-CN" w:bidi="ar-SA"/>
        </w:rPr>
      </w:pPr>
    </w:p>
    <w:p w14:paraId="407F14F7">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方正仿宋_GBK" w:hAnsi="方正仿宋_GBK" w:eastAsia="方正仿宋_GBK" w:cs="方正仿宋_GBK"/>
          <w:snapToGrid w:val="0"/>
          <w:color w:val="000000"/>
          <w:spacing w:val="0"/>
          <w:w w:val="100"/>
          <w:position w:val="0"/>
          <w:sz w:val="32"/>
          <w:szCs w:val="32"/>
          <w:lang w:val="en-US" w:eastAsia="zh-CN" w:bidi="ar-SA"/>
        </w:rPr>
      </w:pPr>
    </w:p>
    <w:p w14:paraId="3D86E987">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方正仿宋_GBK" w:hAnsi="方正仿宋_GBK" w:eastAsia="方正仿宋_GBK" w:cs="方正仿宋_GBK"/>
          <w:snapToGrid w:val="0"/>
          <w:color w:val="000000"/>
          <w:spacing w:val="0"/>
          <w:w w:val="100"/>
          <w:position w:val="0"/>
          <w:sz w:val="32"/>
          <w:szCs w:val="32"/>
          <w:lang w:val="en-US" w:eastAsia="zh-CN" w:bidi="ar-SA"/>
        </w:rPr>
      </w:pPr>
    </w:p>
    <w:p w14:paraId="067A0E0E">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方正仿宋_GBK" w:hAnsi="方正仿宋_GBK" w:eastAsia="方正仿宋_GBK" w:cs="方正仿宋_GBK"/>
          <w:snapToGrid w:val="0"/>
          <w:color w:val="000000"/>
          <w:spacing w:val="0"/>
          <w:w w:val="100"/>
          <w:position w:val="0"/>
          <w:sz w:val="32"/>
          <w:szCs w:val="32"/>
          <w:lang w:val="en-US" w:eastAsia="zh-CN" w:bidi="ar-SA"/>
        </w:rPr>
      </w:pPr>
    </w:p>
    <w:p w14:paraId="579D7DEA">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方正仿宋_GBK" w:hAnsi="方正仿宋_GBK" w:eastAsia="方正仿宋_GBK" w:cs="方正仿宋_GBK"/>
          <w:snapToGrid w:val="0"/>
          <w:color w:val="000000"/>
          <w:spacing w:val="0"/>
          <w:w w:val="100"/>
          <w:position w:val="0"/>
          <w:sz w:val="32"/>
          <w:szCs w:val="32"/>
          <w:lang w:val="en-US" w:eastAsia="zh-CN" w:bidi="ar-SA"/>
        </w:rPr>
      </w:pPr>
    </w:p>
    <w:p w14:paraId="061D3CE4">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方正仿宋_GBK" w:hAnsi="方正仿宋_GBK" w:eastAsia="方正仿宋_GBK" w:cs="方正仿宋_GBK"/>
          <w:snapToGrid w:val="0"/>
          <w:color w:val="000000"/>
          <w:spacing w:val="0"/>
          <w:w w:val="100"/>
          <w:position w:val="0"/>
          <w:sz w:val="32"/>
          <w:szCs w:val="32"/>
          <w:lang w:val="en-US" w:eastAsia="zh-CN" w:bidi="ar-SA"/>
        </w:rPr>
      </w:pPr>
    </w:p>
    <w:p w14:paraId="4D045EE6">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方正仿宋_GBK" w:hAnsi="方正仿宋_GBK" w:eastAsia="方正仿宋_GBK" w:cs="方正仿宋_GBK"/>
          <w:snapToGrid w:val="0"/>
          <w:color w:val="000000"/>
          <w:spacing w:val="0"/>
          <w:w w:val="100"/>
          <w:position w:val="0"/>
          <w:sz w:val="32"/>
          <w:szCs w:val="32"/>
          <w:lang w:val="en-US" w:eastAsia="zh-CN" w:bidi="ar-SA"/>
        </w:rPr>
      </w:pPr>
    </w:p>
    <w:p w14:paraId="1F63F8B7">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方正仿宋_GBK" w:hAnsi="方正仿宋_GBK" w:eastAsia="方正仿宋_GBK" w:cs="方正仿宋_GBK"/>
          <w:snapToGrid w:val="0"/>
          <w:color w:val="000000"/>
          <w:spacing w:val="0"/>
          <w:w w:val="100"/>
          <w:position w:val="0"/>
          <w:sz w:val="32"/>
          <w:szCs w:val="32"/>
          <w:lang w:val="en-US" w:eastAsia="zh-CN" w:bidi="ar-SA"/>
        </w:rPr>
      </w:pPr>
    </w:p>
    <w:p w14:paraId="343EFD5A">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方正仿宋_GBK" w:hAnsi="方正仿宋_GBK" w:eastAsia="方正仿宋_GBK" w:cs="方正仿宋_GBK"/>
          <w:snapToGrid w:val="0"/>
          <w:color w:val="000000"/>
          <w:spacing w:val="0"/>
          <w:w w:val="100"/>
          <w:position w:val="0"/>
          <w:sz w:val="32"/>
          <w:szCs w:val="32"/>
          <w:lang w:val="en-US" w:eastAsia="zh-CN" w:bidi="ar-SA"/>
        </w:rPr>
      </w:pPr>
    </w:p>
    <w:p w14:paraId="2DDC4256">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方正仿宋_GBK" w:hAnsi="方正仿宋_GBK" w:eastAsia="方正仿宋_GBK" w:cs="方正仿宋_GBK"/>
          <w:snapToGrid w:val="0"/>
          <w:color w:val="000000"/>
          <w:spacing w:val="0"/>
          <w:w w:val="100"/>
          <w:position w:val="0"/>
          <w:sz w:val="32"/>
          <w:szCs w:val="32"/>
          <w:lang w:val="en-US" w:eastAsia="zh-CN" w:bidi="ar-SA"/>
        </w:rPr>
      </w:pPr>
    </w:p>
    <w:p w14:paraId="70B70DA8">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方正仿宋_GBK" w:hAnsi="方正仿宋_GBK" w:eastAsia="方正仿宋_GBK" w:cs="方正仿宋_GBK"/>
          <w:snapToGrid w:val="0"/>
          <w:color w:val="000000"/>
          <w:spacing w:val="0"/>
          <w:w w:val="100"/>
          <w:position w:val="0"/>
          <w:sz w:val="32"/>
          <w:szCs w:val="32"/>
          <w:lang w:val="en-US" w:eastAsia="zh-CN" w:bidi="ar-SA"/>
        </w:rPr>
      </w:pPr>
    </w:p>
    <w:p w14:paraId="64E06670">
      <w:pPr>
        <w:keepNext w:val="0"/>
        <w:keepLines w:val="0"/>
        <w:pageBreakBefore w:val="0"/>
        <w:widowControl w:val="0"/>
        <w:kinsoku/>
        <w:wordWrap/>
        <w:overflowPunct/>
        <w:topLinePunct w:val="0"/>
        <w:autoSpaceDE w:val="0"/>
        <w:autoSpaceDN w:val="0"/>
        <w:bidi w:val="0"/>
        <w:adjustRightInd w:val="0"/>
        <w:snapToGrid w:val="0"/>
        <w:spacing w:line="580" w:lineRule="exact"/>
        <w:jc w:val="both"/>
        <w:textAlignment w:val="baseline"/>
        <w:rPr>
          <w:rFonts w:hint="default" w:ascii="Times New Roman" w:hAnsi="Times New Roman" w:eastAsia="方正黑体_GBK" w:cs="Times New Roman"/>
          <w:snapToGrid w:val="0"/>
          <w:color w:val="000000"/>
          <w:spacing w:val="0"/>
          <w:w w:val="100"/>
          <w:position w:val="0"/>
          <w:sz w:val="32"/>
          <w:szCs w:val="32"/>
          <w:lang w:val="en-US" w:eastAsia="zh-CN" w:bidi="ar-SA"/>
        </w:rPr>
      </w:pPr>
      <w:r>
        <w:rPr>
          <w:rFonts w:hint="default" w:ascii="Times New Roman" w:hAnsi="Times New Roman" w:eastAsia="方正黑体_GBK" w:cs="Times New Roman"/>
          <w:snapToGrid w:val="0"/>
          <w:color w:val="000000"/>
          <w:spacing w:val="0"/>
          <w:w w:val="100"/>
          <w:position w:val="0"/>
          <w:sz w:val="32"/>
          <w:szCs w:val="32"/>
          <w:lang w:val="en-US" w:eastAsia="zh-CN" w:bidi="ar-SA"/>
        </w:rPr>
        <w:t>附件2</w:t>
      </w:r>
    </w:p>
    <w:p w14:paraId="77520078">
      <w:pPr>
        <w:keepNext w:val="0"/>
        <w:keepLines w:val="0"/>
        <w:pageBreakBefore w:val="0"/>
        <w:widowControl w:val="0"/>
        <w:kinsoku/>
        <w:wordWrap/>
        <w:overflowPunct/>
        <w:topLinePunct w:val="0"/>
        <w:autoSpaceDE w:val="0"/>
        <w:autoSpaceDN w:val="0"/>
        <w:bidi w:val="0"/>
        <w:adjustRightInd w:val="0"/>
        <w:snapToGrid w:val="0"/>
        <w:spacing w:line="580" w:lineRule="exact"/>
        <w:jc w:val="both"/>
        <w:textAlignment w:val="baseline"/>
        <w:rPr>
          <w:rFonts w:hint="default" w:ascii="Times New Roman" w:hAnsi="Times New Roman" w:eastAsia="方正黑体_GBK" w:cs="Times New Roman"/>
          <w:snapToGrid w:val="0"/>
          <w:color w:val="000000"/>
          <w:spacing w:val="0"/>
          <w:w w:val="100"/>
          <w:position w:val="0"/>
          <w:sz w:val="32"/>
          <w:szCs w:val="32"/>
          <w:lang w:val="en-US" w:eastAsia="zh-CN" w:bidi="ar-SA"/>
        </w:rPr>
      </w:pPr>
    </w:p>
    <w:p w14:paraId="7F3DAD3F">
      <w:pPr>
        <w:pStyle w:val="2"/>
        <w:keepNext w:val="0"/>
        <w:keepLines w:val="0"/>
        <w:pageBreakBefore w:val="0"/>
        <w:widowControl w:val="0"/>
        <w:kinsoku/>
        <w:wordWrap/>
        <w:overflowPunct/>
        <w:topLinePunct w:val="0"/>
        <w:autoSpaceDE w:val="0"/>
        <w:autoSpaceDN w:val="0"/>
        <w:bidi w:val="0"/>
        <w:adjustRightInd w:val="0"/>
        <w:snapToGrid w:val="0"/>
        <w:spacing w:before="67" w:line="517" w:lineRule="exact"/>
        <w:jc w:val="center"/>
        <w:textAlignment w:val="baseline"/>
        <w:rPr>
          <w:rFonts w:hint="eastAsia" w:ascii="方正小标宋_GBK" w:hAnsi="方正小标宋_GBK" w:eastAsia="方正小标宋_GBK" w:cs="方正小标宋_GBK"/>
          <w:spacing w:val="0"/>
          <w:w w:val="100"/>
          <w:position w:val="0"/>
          <w:sz w:val="44"/>
          <w:szCs w:val="44"/>
        </w:rPr>
      </w:pPr>
      <w:r>
        <w:rPr>
          <w:rFonts w:hint="eastAsia" w:ascii="方正小标宋_GBK" w:hAnsi="方正小标宋_GBK" w:eastAsia="方正小标宋_GBK" w:cs="方正小标宋_GBK"/>
          <w:spacing w:val="0"/>
          <w:w w:val="100"/>
          <w:position w:val="0"/>
          <w:sz w:val="44"/>
          <w:szCs w:val="44"/>
        </w:rPr>
        <w:t>关于</w:t>
      </w:r>
      <w:r>
        <w:rPr>
          <w:rFonts w:hint="eastAsia" w:ascii="方正小标宋_GBK" w:hAnsi="方正小标宋_GBK" w:eastAsia="方正小标宋_GBK" w:cs="方正小标宋_GBK"/>
          <w:spacing w:val="0"/>
          <w:w w:val="100"/>
          <w:position w:val="0"/>
          <w:sz w:val="44"/>
          <w:szCs w:val="44"/>
          <w:lang w:val="en-US" w:eastAsia="zh-CN"/>
        </w:rPr>
        <w:t>XXX</w:t>
      </w:r>
      <w:r>
        <w:rPr>
          <w:rFonts w:hint="eastAsia" w:ascii="方正小标宋_GBK" w:hAnsi="方正小标宋_GBK" w:eastAsia="方正小标宋_GBK" w:cs="方正小标宋_GBK"/>
          <w:spacing w:val="0"/>
          <w:w w:val="100"/>
          <w:position w:val="0"/>
          <w:sz w:val="44"/>
          <w:szCs w:val="44"/>
        </w:rPr>
        <w:t>等</w:t>
      </w:r>
      <w:r>
        <w:rPr>
          <w:rFonts w:hint="eastAsia" w:ascii="方正小标宋_GBK" w:hAnsi="方正小标宋_GBK" w:eastAsia="方正小标宋_GBK" w:cs="方正小标宋_GBK"/>
          <w:spacing w:val="0"/>
          <w:w w:val="100"/>
          <w:position w:val="0"/>
          <w:sz w:val="44"/>
          <w:szCs w:val="44"/>
          <w:lang w:val="en-US" w:eastAsia="zh-CN"/>
        </w:rPr>
        <w:t>XX</w:t>
      </w:r>
      <w:r>
        <w:rPr>
          <w:rFonts w:hint="eastAsia" w:ascii="方正小标宋_GBK" w:hAnsi="方正小标宋_GBK" w:eastAsia="方正小标宋_GBK" w:cs="方正小标宋_GBK"/>
          <w:spacing w:val="0"/>
          <w:w w:val="100"/>
          <w:position w:val="0"/>
          <w:sz w:val="44"/>
          <w:szCs w:val="44"/>
        </w:rPr>
        <w:t>名同志公示情况的说明</w:t>
      </w:r>
    </w:p>
    <w:p w14:paraId="1EBF3D36">
      <w:pPr>
        <w:pStyle w:val="2"/>
        <w:keepNext w:val="0"/>
        <w:keepLines w:val="0"/>
        <w:pageBreakBefore w:val="0"/>
        <w:widowControl w:val="0"/>
        <w:kinsoku/>
        <w:wordWrap/>
        <w:overflowPunct/>
        <w:topLinePunct w:val="0"/>
        <w:autoSpaceDE w:val="0"/>
        <w:autoSpaceDN w:val="0"/>
        <w:bidi w:val="0"/>
        <w:adjustRightInd w:val="0"/>
        <w:snapToGrid w:val="0"/>
        <w:spacing w:before="67" w:line="517" w:lineRule="exact"/>
        <w:jc w:val="center"/>
        <w:textAlignment w:val="baseline"/>
        <w:rPr>
          <w:rFonts w:hint="eastAsia" w:ascii="方正楷体_GBK" w:hAnsi="方正楷体_GBK" w:eastAsia="方正楷体_GBK" w:cs="方正楷体_GBK"/>
          <w:spacing w:val="0"/>
          <w:w w:val="100"/>
          <w:position w:val="0"/>
          <w:sz w:val="32"/>
          <w:szCs w:val="32"/>
          <w:lang w:eastAsia="zh-CN"/>
        </w:rPr>
      </w:pPr>
      <w:r>
        <w:rPr>
          <w:rFonts w:hint="eastAsia" w:ascii="方正楷体_GBK" w:hAnsi="方正楷体_GBK" w:eastAsia="方正楷体_GBK" w:cs="方正楷体_GBK"/>
          <w:spacing w:val="0"/>
          <w:w w:val="100"/>
          <w:position w:val="0"/>
          <w:sz w:val="32"/>
          <w:szCs w:val="32"/>
          <w:lang w:eastAsia="zh-CN"/>
        </w:rPr>
        <w:t>（</w:t>
      </w:r>
      <w:r>
        <w:rPr>
          <w:rFonts w:hint="eastAsia" w:ascii="方正楷体_GBK" w:hAnsi="方正楷体_GBK" w:eastAsia="方正楷体_GBK" w:cs="方正楷体_GBK"/>
          <w:spacing w:val="0"/>
          <w:w w:val="100"/>
          <w:position w:val="0"/>
          <w:sz w:val="32"/>
          <w:szCs w:val="32"/>
          <w:lang w:val="en-US" w:eastAsia="zh-CN"/>
        </w:rPr>
        <w:t>参考模板</w:t>
      </w:r>
      <w:r>
        <w:rPr>
          <w:rFonts w:hint="eastAsia" w:ascii="方正楷体_GBK" w:hAnsi="方正楷体_GBK" w:eastAsia="方正楷体_GBK" w:cs="方正楷体_GBK"/>
          <w:spacing w:val="0"/>
          <w:w w:val="100"/>
          <w:position w:val="0"/>
          <w:sz w:val="32"/>
          <w:szCs w:val="32"/>
          <w:lang w:eastAsia="zh-CN"/>
        </w:rPr>
        <w:t>）</w:t>
      </w:r>
    </w:p>
    <w:p w14:paraId="3478DA1D">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方正仿宋_GBK" w:hAnsi="方正仿宋_GBK" w:eastAsia="方正仿宋_GBK" w:cs="方正仿宋_GBK"/>
          <w:snapToGrid w:val="0"/>
          <w:color w:val="000000"/>
          <w:spacing w:val="0"/>
          <w:w w:val="100"/>
          <w:position w:val="0"/>
          <w:sz w:val="32"/>
          <w:szCs w:val="32"/>
          <w:lang w:val="en-US" w:eastAsia="zh-CN" w:bidi="ar-SA"/>
        </w:rPr>
      </w:pPr>
    </w:p>
    <w:p w14:paraId="19B74653">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方正仿宋_GBK" w:hAnsi="方正仿宋_GBK" w:eastAsia="方正仿宋_GBK" w:cs="方正仿宋_GBK"/>
          <w:snapToGrid w:val="0"/>
          <w:color w:val="000000"/>
          <w:spacing w:val="0"/>
          <w:w w:val="100"/>
          <w:position w:val="0"/>
          <w:sz w:val="32"/>
          <w:szCs w:val="32"/>
          <w:lang w:val="en-US" w:eastAsia="zh-CN" w:bidi="ar-SA"/>
        </w:rPr>
      </w:pPr>
      <w:r>
        <w:rPr>
          <w:rFonts w:hint="eastAsia" w:ascii="方正仿宋_GBK" w:hAnsi="方正仿宋_GBK" w:eastAsia="方正仿宋_GBK" w:cs="方正仿宋_GBK"/>
          <w:snapToGrid w:val="0"/>
          <w:color w:val="000000"/>
          <w:spacing w:val="0"/>
          <w:w w:val="100"/>
          <w:position w:val="0"/>
          <w:sz w:val="32"/>
          <w:szCs w:val="32"/>
          <w:lang w:val="en-US" w:eastAsia="zh-CN" w:bidi="ar-SA"/>
        </w:rPr>
        <w:t>经研究，本单位同意推荐某某、某某、某某（全部列出）等××位同志参与2025年中小学高级教师职称评审，已逐一审核其提交材料的真实性。人员信息于2025年××月×× 日—2025年××月××日在××进行了公示（注：公示期不少于 5 个工作 日）。</w:t>
      </w:r>
    </w:p>
    <w:p w14:paraId="67E6F4AD">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方正仿宋_GBK" w:hAnsi="方正仿宋_GBK" w:eastAsia="方正仿宋_GBK" w:cs="方正仿宋_GBK"/>
          <w:snapToGrid w:val="0"/>
          <w:color w:val="000000"/>
          <w:spacing w:val="0"/>
          <w:w w:val="100"/>
          <w:position w:val="0"/>
          <w:sz w:val="32"/>
          <w:szCs w:val="32"/>
          <w:lang w:val="en-US" w:eastAsia="zh-CN" w:bidi="ar-SA"/>
        </w:rPr>
      </w:pPr>
      <w:r>
        <w:rPr>
          <w:rFonts w:hint="eastAsia" w:ascii="方正仿宋_GBK" w:hAnsi="方正仿宋_GBK" w:eastAsia="方正仿宋_GBK" w:cs="方正仿宋_GBK"/>
          <w:snapToGrid w:val="0"/>
          <w:color w:val="000000"/>
          <w:spacing w:val="0"/>
          <w:w w:val="100"/>
          <w:position w:val="0"/>
          <w:sz w:val="32"/>
          <w:szCs w:val="32"/>
          <w:lang w:val="en-US" w:eastAsia="zh-CN" w:bidi="ar-SA"/>
        </w:rPr>
        <w:t>公示期间，本单位未收到任何举报信息，确认某某等××位同志师德师风良好、教学业绩突出、工作能力优异，符合国家、省、市级文件有关高级教师职称申报评审条件的文件规定。</w:t>
      </w:r>
    </w:p>
    <w:p w14:paraId="564ECBB5">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方正仿宋_GBK" w:hAnsi="方正仿宋_GBK" w:eastAsia="方正仿宋_GBK" w:cs="方正仿宋_GBK"/>
          <w:snapToGrid w:val="0"/>
          <w:color w:val="000000"/>
          <w:spacing w:val="0"/>
          <w:w w:val="100"/>
          <w:position w:val="0"/>
          <w:sz w:val="32"/>
          <w:szCs w:val="32"/>
          <w:lang w:val="en-US" w:eastAsia="zh-CN" w:bidi="ar-SA"/>
        </w:rPr>
      </w:pPr>
      <w:r>
        <w:rPr>
          <w:rFonts w:hint="eastAsia" w:ascii="方正仿宋_GBK" w:hAnsi="方正仿宋_GBK" w:eastAsia="方正仿宋_GBK" w:cs="方正仿宋_GBK"/>
          <w:snapToGrid w:val="0"/>
          <w:color w:val="000000"/>
          <w:spacing w:val="0"/>
          <w:w w:val="100"/>
          <w:position w:val="0"/>
          <w:sz w:val="32"/>
          <w:szCs w:val="32"/>
          <w:lang w:val="en-US" w:eastAsia="zh-CN" w:bidi="ar-SA"/>
        </w:rPr>
        <w:t>特此说明。</w:t>
      </w:r>
    </w:p>
    <w:p w14:paraId="1B05E980">
      <w:pPr>
        <w:keepNext w:val="0"/>
        <w:keepLines w:val="0"/>
        <w:pageBreakBefore w:val="0"/>
        <w:widowControl w:val="0"/>
        <w:kinsoku/>
        <w:wordWrap/>
        <w:overflowPunct/>
        <w:topLinePunct w:val="0"/>
        <w:autoSpaceDE w:val="0"/>
        <w:autoSpaceDN w:val="0"/>
        <w:bidi w:val="0"/>
        <w:adjustRightInd w:val="0"/>
        <w:snapToGrid w:val="0"/>
        <w:spacing w:line="580" w:lineRule="exact"/>
        <w:jc w:val="both"/>
        <w:textAlignment w:val="baseline"/>
        <w:rPr>
          <w:rFonts w:hint="eastAsia" w:ascii="方正仿宋_GBK" w:hAnsi="方正仿宋_GBK" w:eastAsia="方正仿宋_GBK" w:cs="方正仿宋_GBK"/>
          <w:snapToGrid w:val="0"/>
          <w:color w:val="000000"/>
          <w:spacing w:val="0"/>
          <w:w w:val="100"/>
          <w:position w:val="0"/>
          <w:sz w:val="32"/>
          <w:szCs w:val="32"/>
          <w:lang w:val="en-US" w:eastAsia="zh-CN" w:bidi="ar-SA"/>
        </w:rPr>
      </w:pPr>
    </w:p>
    <w:p w14:paraId="646D0D04">
      <w:pPr>
        <w:keepNext w:val="0"/>
        <w:keepLines w:val="0"/>
        <w:pageBreakBefore w:val="0"/>
        <w:widowControl w:val="0"/>
        <w:kinsoku/>
        <w:wordWrap/>
        <w:overflowPunct/>
        <w:topLinePunct w:val="0"/>
        <w:autoSpaceDE w:val="0"/>
        <w:autoSpaceDN w:val="0"/>
        <w:bidi w:val="0"/>
        <w:adjustRightInd w:val="0"/>
        <w:snapToGrid w:val="0"/>
        <w:spacing w:line="580" w:lineRule="exact"/>
        <w:jc w:val="both"/>
        <w:textAlignment w:val="baseline"/>
        <w:rPr>
          <w:rFonts w:hint="eastAsia" w:ascii="方正仿宋_GBK" w:hAnsi="方正仿宋_GBK" w:eastAsia="方正仿宋_GBK" w:cs="方正仿宋_GBK"/>
          <w:snapToGrid w:val="0"/>
          <w:color w:val="000000"/>
          <w:spacing w:val="0"/>
          <w:w w:val="100"/>
          <w:position w:val="0"/>
          <w:sz w:val="32"/>
          <w:szCs w:val="32"/>
          <w:lang w:val="en-US" w:eastAsia="zh-CN" w:bidi="ar-SA"/>
        </w:rPr>
      </w:pPr>
    </w:p>
    <w:p w14:paraId="1C75E84D">
      <w:pPr>
        <w:keepNext w:val="0"/>
        <w:keepLines w:val="0"/>
        <w:pageBreakBefore w:val="0"/>
        <w:widowControl w:val="0"/>
        <w:kinsoku/>
        <w:wordWrap/>
        <w:overflowPunct/>
        <w:topLinePunct w:val="0"/>
        <w:autoSpaceDE w:val="0"/>
        <w:autoSpaceDN w:val="0"/>
        <w:bidi w:val="0"/>
        <w:adjustRightInd w:val="0"/>
        <w:snapToGrid w:val="0"/>
        <w:spacing w:line="580" w:lineRule="exact"/>
        <w:jc w:val="center"/>
        <w:textAlignment w:val="baseline"/>
        <w:rPr>
          <w:rFonts w:hint="eastAsia" w:ascii="方正仿宋_GBK" w:hAnsi="方正仿宋_GBK" w:eastAsia="方正仿宋_GBK" w:cs="方正仿宋_GBK"/>
          <w:snapToGrid w:val="0"/>
          <w:color w:val="000000"/>
          <w:spacing w:val="0"/>
          <w:w w:val="100"/>
          <w:position w:val="0"/>
          <w:sz w:val="32"/>
          <w:szCs w:val="32"/>
          <w:lang w:val="en-US" w:eastAsia="zh-CN" w:bidi="ar-SA"/>
        </w:rPr>
      </w:pPr>
      <w:r>
        <w:rPr>
          <w:rFonts w:hint="eastAsia" w:ascii="方正仿宋_GBK" w:hAnsi="方正仿宋_GBK" w:eastAsia="方正仿宋_GBK" w:cs="方正仿宋_GBK"/>
          <w:snapToGrid w:val="0"/>
          <w:color w:val="000000"/>
          <w:spacing w:val="0"/>
          <w:w w:val="100"/>
          <w:position w:val="0"/>
          <w:sz w:val="32"/>
          <w:szCs w:val="32"/>
          <w:lang w:val="en-US" w:eastAsia="zh-CN" w:bidi="ar-SA"/>
        </w:rPr>
        <w:t xml:space="preserve">                     单位名称（盖章）</w:t>
      </w:r>
    </w:p>
    <w:p w14:paraId="5E20834E">
      <w:pPr>
        <w:keepNext w:val="0"/>
        <w:keepLines w:val="0"/>
        <w:pageBreakBefore w:val="0"/>
        <w:widowControl w:val="0"/>
        <w:kinsoku/>
        <w:wordWrap/>
        <w:overflowPunct/>
        <w:topLinePunct w:val="0"/>
        <w:autoSpaceDE w:val="0"/>
        <w:autoSpaceDN w:val="0"/>
        <w:bidi w:val="0"/>
        <w:adjustRightInd w:val="0"/>
        <w:snapToGrid w:val="0"/>
        <w:spacing w:line="580" w:lineRule="exact"/>
        <w:jc w:val="center"/>
        <w:textAlignment w:val="baseline"/>
        <w:rPr>
          <w:rFonts w:hint="eastAsia" w:ascii="方正仿宋_GBK" w:hAnsi="方正仿宋_GBK" w:eastAsia="方正仿宋_GBK" w:cs="方正仿宋_GBK"/>
          <w:snapToGrid w:val="0"/>
          <w:color w:val="000000"/>
          <w:spacing w:val="0"/>
          <w:w w:val="100"/>
          <w:position w:val="0"/>
          <w:sz w:val="32"/>
          <w:szCs w:val="32"/>
          <w:lang w:val="en-US" w:eastAsia="zh-CN" w:bidi="ar-SA"/>
        </w:rPr>
      </w:pPr>
      <w:r>
        <w:rPr>
          <w:rFonts w:hint="eastAsia" w:ascii="方正仿宋_GBK" w:hAnsi="方正仿宋_GBK" w:eastAsia="方正仿宋_GBK" w:cs="方正仿宋_GBK"/>
          <w:snapToGrid w:val="0"/>
          <w:color w:val="000000"/>
          <w:spacing w:val="0"/>
          <w:w w:val="100"/>
          <w:position w:val="0"/>
          <w:sz w:val="32"/>
          <w:szCs w:val="32"/>
          <w:lang w:val="en-US" w:eastAsia="zh-CN" w:bidi="ar-SA"/>
        </w:rPr>
        <w:t xml:space="preserve">                      2025 年  月  日</w:t>
      </w:r>
    </w:p>
    <w:p w14:paraId="26C5A3F9">
      <w:pPr>
        <w:keepNext w:val="0"/>
        <w:keepLines w:val="0"/>
        <w:pageBreakBefore w:val="0"/>
        <w:widowControl w:val="0"/>
        <w:kinsoku/>
        <w:wordWrap/>
        <w:overflowPunct/>
        <w:topLinePunct w:val="0"/>
        <w:autoSpaceDE w:val="0"/>
        <w:autoSpaceDN w:val="0"/>
        <w:bidi w:val="0"/>
        <w:adjustRightInd w:val="0"/>
        <w:snapToGrid w:val="0"/>
        <w:spacing w:line="580" w:lineRule="exact"/>
        <w:jc w:val="both"/>
        <w:textAlignment w:val="baseline"/>
        <w:rPr>
          <w:rFonts w:hint="eastAsia" w:ascii="方正仿宋_GBK" w:hAnsi="方正仿宋_GBK" w:eastAsia="方正仿宋_GBK" w:cs="方正仿宋_GBK"/>
          <w:snapToGrid w:val="0"/>
          <w:color w:val="000000"/>
          <w:spacing w:val="0"/>
          <w:w w:val="100"/>
          <w:position w:val="0"/>
          <w:sz w:val="32"/>
          <w:szCs w:val="32"/>
          <w:lang w:val="en-US" w:eastAsia="zh-CN" w:bidi="ar-SA"/>
        </w:rPr>
      </w:pPr>
    </w:p>
    <w:p w14:paraId="670DEEEC">
      <w:pPr>
        <w:keepNext w:val="0"/>
        <w:keepLines w:val="0"/>
        <w:pageBreakBefore w:val="0"/>
        <w:widowControl w:val="0"/>
        <w:kinsoku/>
        <w:wordWrap/>
        <w:overflowPunct/>
        <w:topLinePunct w:val="0"/>
        <w:autoSpaceDE w:val="0"/>
        <w:autoSpaceDN w:val="0"/>
        <w:bidi w:val="0"/>
        <w:adjustRightInd w:val="0"/>
        <w:snapToGrid w:val="0"/>
        <w:spacing w:line="580" w:lineRule="exact"/>
        <w:jc w:val="both"/>
        <w:textAlignment w:val="baseline"/>
        <w:rPr>
          <w:rFonts w:hint="default" w:ascii="Times New Roman" w:hAnsi="Times New Roman" w:eastAsia="方正黑体_GBK" w:cs="Times New Roman"/>
          <w:snapToGrid w:val="0"/>
          <w:color w:val="000000"/>
          <w:spacing w:val="0"/>
          <w:w w:val="100"/>
          <w:position w:val="0"/>
          <w:sz w:val="32"/>
          <w:szCs w:val="32"/>
          <w:lang w:val="en-US" w:eastAsia="zh-CN" w:bidi="ar-SA"/>
        </w:rPr>
      </w:pPr>
    </w:p>
    <w:p w14:paraId="1BCD11C3">
      <w:pPr>
        <w:keepNext w:val="0"/>
        <w:keepLines w:val="0"/>
        <w:pageBreakBefore w:val="0"/>
        <w:widowControl w:val="0"/>
        <w:kinsoku/>
        <w:wordWrap/>
        <w:overflowPunct/>
        <w:topLinePunct w:val="0"/>
        <w:autoSpaceDE w:val="0"/>
        <w:autoSpaceDN w:val="0"/>
        <w:bidi w:val="0"/>
        <w:adjustRightInd w:val="0"/>
        <w:snapToGrid w:val="0"/>
        <w:spacing w:line="580" w:lineRule="exact"/>
        <w:jc w:val="both"/>
        <w:textAlignment w:val="baseline"/>
        <w:rPr>
          <w:rFonts w:hint="default" w:ascii="Times New Roman" w:hAnsi="Times New Roman" w:eastAsia="方正黑体_GBK" w:cs="Times New Roman"/>
          <w:snapToGrid w:val="0"/>
          <w:color w:val="000000"/>
          <w:spacing w:val="0"/>
          <w:w w:val="100"/>
          <w:position w:val="0"/>
          <w:sz w:val="32"/>
          <w:szCs w:val="32"/>
          <w:lang w:val="en-US" w:eastAsia="zh-CN" w:bidi="ar-SA"/>
        </w:rPr>
      </w:pPr>
    </w:p>
    <w:p w14:paraId="0A9621B3">
      <w:pPr>
        <w:keepNext w:val="0"/>
        <w:keepLines w:val="0"/>
        <w:pageBreakBefore w:val="0"/>
        <w:widowControl w:val="0"/>
        <w:kinsoku/>
        <w:wordWrap/>
        <w:overflowPunct/>
        <w:topLinePunct w:val="0"/>
        <w:autoSpaceDE w:val="0"/>
        <w:autoSpaceDN w:val="0"/>
        <w:bidi w:val="0"/>
        <w:adjustRightInd w:val="0"/>
        <w:snapToGrid w:val="0"/>
        <w:spacing w:line="580" w:lineRule="exact"/>
        <w:jc w:val="both"/>
        <w:textAlignment w:val="baseline"/>
        <w:rPr>
          <w:rFonts w:hint="default" w:ascii="Times New Roman" w:hAnsi="Times New Roman" w:eastAsia="方正黑体_GBK" w:cs="Times New Roman"/>
          <w:snapToGrid w:val="0"/>
          <w:color w:val="000000"/>
          <w:spacing w:val="0"/>
          <w:w w:val="100"/>
          <w:position w:val="0"/>
          <w:sz w:val="32"/>
          <w:szCs w:val="32"/>
          <w:lang w:val="en-US" w:eastAsia="zh-CN" w:bidi="ar-SA"/>
        </w:rPr>
      </w:pPr>
    </w:p>
    <w:p w14:paraId="03B96C45">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方正仿宋_GBK" w:cs="Times New Roman"/>
          <w:snapToGrid w:val="0"/>
          <w:color w:val="000000"/>
          <w:spacing w:val="0"/>
          <w:w w:val="100"/>
          <w:position w:val="0"/>
          <w:sz w:val="32"/>
          <w:szCs w:val="32"/>
          <w:lang w:val="en-US" w:eastAsia="zh-CN" w:bidi="ar-SA"/>
        </w:rPr>
      </w:pPr>
    </w:p>
    <w:p w14:paraId="77F1BA5E">
      <w:pPr>
        <w:keepNext w:val="0"/>
        <w:keepLines w:val="0"/>
        <w:pageBreakBefore w:val="0"/>
        <w:widowControl w:val="0"/>
        <w:kinsoku/>
        <w:wordWrap/>
        <w:overflowPunct/>
        <w:topLinePunct w:val="0"/>
        <w:autoSpaceDE w:val="0"/>
        <w:autoSpaceDN w:val="0"/>
        <w:bidi w:val="0"/>
        <w:adjustRightInd w:val="0"/>
        <w:snapToGrid w:val="0"/>
        <w:spacing w:line="590" w:lineRule="exact"/>
        <w:textAlignment w:val="baseline"/>
        <w:rPr>
          <w:rFonts w:hint="default" w:ascii="Times New Roman" w:hAnsi="Times New Roman" w:eastAsia="方正黑体_GBK" w:cs="Times New Roman"/>
          <w:spacing w:val="0"/>
          <w:w w:val="100"/>
          <w:position w:val="0"/>
          <w:sz w:val="32"/>
          <w:szCs w:val="32"/>
          <w:lang w:val="en-US" w:eastAsia="zh-CN"/>
        </w:rPr>
      </w:pPr>
      <w:r>
        <w:rPr>
          <w:rFonts w:hint="default" w:ascii="Times New Roman" w:hAnsi="Times New Roman" w:eastAsia="方正黑体_GBK" w:cs="Times New Roman"/>
          <w:spacing w:val="0"/>
          <w:w w:val="100"/>
          <w:position w:val="0"/>
          <w:sz w:val="32"/>
          <w:szCs w:val="32"/>
          <w:lang w:val="en-US" w:eastAsia="zh-CN"/>
        </w:rPr>
        <w:t>附件3</w:t>
      </w:r>
    </w:p>
    <w:p w14:paraId="6CC2796F">
      <w:pPr>
        <w:keepNext w:val="0"/>
        <w:keepLines w:val="0"/>
        <w:pageBreakBefore w:val="0"/>
        <w:widowControl w:val="0"/>
        <w:kinsoku/>
        <w:wordWrap/>
        <w:overflowPunct/>
        <w:topLinePunct w:val="0"/>
        <w:autoSpaceDE w:val="0"/>
        <w:autoSpaceDN w:val="0"/>
        <w:bidi w:val="0"/>
        <w:adjustRightInd w:val="0"/>
        <w:snapToGrid w:val="0"/>
        <w:spacing w:line="590" w:lineRule="exact"/>
        <w:jc w:val="center"/>
        <w:textAlignment w:val="baseline"/>
        <w:rPr>
          <w:rFonts w:hint="eastAsia" w:ascii="方正小标宋_GBK" w:hAnsi="方正小标宋_GBK" w:eastAsia="方正小标宋_GBK" w:cs="方正小标宋_GBK"/>
          <w:spacing w:val="0"/>
          <w:w w:val="100"/>
          <w:position w:val="0"/>
          <w:sz w:val="44"/>
          <w:szCs w:val="44"/>
          <w:lang w:val="en-US" w:eastAsia="zh-CN"/>
        </w:rPr>
      </w:pPr>
      <w:r>
        <w:rPr>
          <w:rFonts w:hint="eastAsia" w:ascii="方正小标宋_GBK" w:hAnsi="方正小标宋_GBK" w:eastAsia="方正小标宋_GBK" w:cs="方正小标宋_GBK"/>
          <w:spacing w:val="0"/>
          <w:w w:val="100"/>
          <w:position w:val="0"/>
          <w:sz w:val="44"/>
          <w:szCs w:val="44"/>
          <w:lang w:val="en-US" w:eastAsia="zh-CN"/>
        </w:rPr>
        <w:t>单位综合推荐意见表</w:t>
      </w:r>
    </w:p>
    <w:p w14:paraId="6F4FC6BE">
      <w:pPr>
        <w:keepNext w:val="0"/>
        <w:keepLines w:val="0"/>
        <w:pageBreakBefore w:val="0"/>
        <w:widowControl w:val="0"/>
        <w:kinsoku/>
        <w:wordWrap/>
        <w:overflowPunct/>
        <w:topLinePunct w:val="0"/>
        <w:autoSpaceDE w:val="0"/>
        <w:autoSpaceDN w:val="0"/>
        <w:bidi w:val="0"/>
        <w:adjustRightInd w:val="0"/>
        <w:snapToGrid w:val="0"/>
        <w:spacing w:line="590" w:lineRule="exact"/>
        <w:jc w:val="center"/>
        <w:textAlignment w:val="baseline"/>
        <w:rPr>
          <w:rFonts w:hint="eastAsia" w:ascii="方正楷体_GBK" w:hAnsi="方正楷体_GBK" w:eastAsia="方正楷体_GBK" w:cs="方正楷体_GBK"/>
          <w:spacing w:val="0"/>
          <w:w w:val="100"/>
          <w:position w:val="0"/>
          <w:sz w:val="32"/>
          <w:szCs w:val="32"/>
          <w:lang w:val="en-US" w:eastAsia="zh-CN"/>
        </w:rPr>
      </w:pPr>
      <w:r>
        <w:rPr>
          <w:rFonts w:hint="eastAsia" w:ascii="方正楷体_GBK" w:hAnsi="方正楷体_GBK" w:eastAsia="方正楷体_GBK" w:cs="方正楷体_GBK"/>
          <w:spacing w:val="0"/>
          <w:w w:val="100"/>
          <w:position w:val="0"/>
          <w:sz w:val="32"/>
          <w:szCs w:val="32"/>
          <w:lang w:val="en-US" w:eastAsia="zh-CN"/>
        </w:rPr>
        <w:t>（参考模板）</w:t>
      </w:r>
    </w:p>
    <w:tbl>
      <w:tblPr>
        <w:tblStyle w:val="9"/>
        <w:tblW w:w="104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5"/>
        <w:gridCol w:w="1331"/>
        <w:gridCol w:w="506"/>
        <w:gridCol w:w="959"/>
        <w:gridCol w:w="1169"/>
        <w:gridCol w:w="870"/>
        <w:gridCol w:w="405"/>
        <w:gridCol w:w="1231"/>
        <w:gridCol w:w="771"/>
        <w:gridCol w:w="787"/>
        <w:gridCol w:w="1108"/>
      </w:tblGrid>
      <w:tr w14:paraId="59ACC1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9" w:hRule="atLeast"/>
          <w:jc w:val="center"/>
        </w:trPr>
        <w:tc>
          <w:tcPr>
            <w:tcW w:w="1285" w:type="dxa"/>
            <w:vAlign w:val="top"/>
          </w:tcPr>
          <w:p w14:paraId="6E4C1280">
            <w:pPr>
              <w:pStyle w:val="8"/>
              <w:spacing w:before="310" w:line="231" w:lineRule="auto"/>
              <w:ind w:left="414"/>
            </w:pPr>
            <w:r>
              <w:rPr>
                <w:b/>
                <w:bCs/>
                <w:spacing w:val="-11"/>
              </w:rPr>
              <w:t>姓名</w:t>
            </w:r>
          </w:p>
        </w:tc>
        <w:tc>
          <w:tcPr>
            <w:tcW w:w="1331" w:type="dxa"/>
            <w:vAlign w:val="top"/>
          </w:tcPr>
          <w:p w14:paraId="40D9B26C">
            <w:pPr>
              <w:rPr>
                <w:rFonts w:ascii="Arial"/>
                <w:sz w:val="21"/>
              </w:rPr>
            </w:pPr>
          </w:p>
        </w:tc>
        <w:tc>
          <w:tcPr>
            <w:tcW w:w="1465" w:type="dxa"/>
            <w:gridSpan w:val="2"/>
            <w:vAlign w:val="top"/>
          </w:tcPr>
          <w:p w14:paraId="7D7AAD58">
            <w:pPr>
              <w:pStyle w:val="8"/>
              <w:spacing w:before="310" w:line="230" w:lineRule="auto"/>
              <w:ind w:left="513"/>
            </w:pPr>
            <w:r>
              <w:rPr>
                <w:b/>
                <w:bCs/>
                <w:spacing w:val="-14"/>
              </w:rPr>
              <w:t>性别</w:t>
            </w:r>
          </w:p>
        </w:tc>
        <w:tc>
          <w:tcPr>
            <w:tcW w:w="1169" w:type="dxa"/>
            <w:vAlign w:val="top"/>
          </w:tcPr>
          <w:p w14:paraId="2786F361">
            <w:pPr>
              <w:rPr>
                <w:rFonts w:ascii="Arial"/>
                <w:sz w:val="21"/>
              </w:rPr>
            </w:pPr>
          </w:p>
        </w:tc>
        <w:tc>
          <w:tcPr>
            <w:tcW w:w="870" w:type="dxa"/>
            <w:vAlign w:val="top"/>
          </w:tcPr>
          <w:p w14:paraId="62FEB7C4">
            <w:pPr>
              <w:pStyle w:val="8"/>
              <w:spacing w:before="147" w:line="200" w:lineRule="auto"/>
              <w:ind w:left="238"/>
            </w:pPr>
            <w:r>
              <w:rPr>
                <w:b/>
                <w:bCs/>
                <w:spacing w:val="-25"/>
              </w:rPr>
              <w:t>出生</w:t>
            </w:r>
          </w:p>
          <w:p w14:paraId="57158335">
            <w:pPr>
              <w:pStyle w:val="8"/>
              <w:spacing w:before="37" w:line="232" w:lineRule="auto"/>
              <w:ind w:left="207"/>
            </w:pPr>
            <w:r>
              <w:rPr>
                <w:b/>
                <w:bCs/>
                <w:spacing w:val="-10"/>
              </w:rPr>
              <w:t>年月</w:t>
            </w:r>
          </w:p>
        </w:tc>
        <w:tc>
          <w:tcPr>
            <w:tcW w:w="1636" w:type="dxa"/>
            <w:gridSpan w:val="2"/>
            <w:vAlign w:val="top"/>
          </w:tcPr>
          <w:p w14:paraId="3FEFDE9D">
            <w:pPr>
              <w:rPr>
                <w:rFonts w:ascii="Arial"/>
                <w:sz w:val="21"/>
              </w:rPr>
            </w:pPr>
          </w:p>
        </w:tc>
        <w:tc>
          <w:tcPr>
            <w:tcW w:w="771" w:type="dxa"/>
            <w:vAlign w:val="top"/>
          </w:tcPr>
          <w:p w14:paraId="3A27D5FC">
            <w:pPr>
              <w:pStyle w:val="8"/>
              <w:spacing w:before="134" w:line="233" w:lineRule="auto"/>
              <w:ind w:left="163"/>
            </w:pPr>
            <w:r>
              <w:rPr>
                <w:b/>
                <w:bCs/>
                <w:spacing w:val="-12"/>
              </w:rPr>
              <w:t>身份</w:t>
            </w:r>
          </w:p>
          <w:p w14:paraId="3962101F">
            <w:pPr>
              <w:pStyle w:val="8"/>
              <w:spacing w:line="233" w:lineRule="auto"/>
              <w:ind w:left="160"/>
            </w:pPr>
            <w:r>
              <w:rPr>
                <w:b/>
                <w:bCs/>
                <w:spacing w:val="-11"/>
              </w:rPr>
              <w:t>证号</w:t>
            </w:r>
          </w:p>
        </w:tc>
        <w:tc>
          <w:tcPr>
            <w:tcW w:w="1895" w:type="dxa"/>
            <w:gridSpan w:val="2"/>
            <w:vAlign w:val="top"/>
          </w:tcPr>
          <w:p w14:paraId="59C3601A">
            <w:pPr>
              <w:rPr>
                <w:rFonts w:ascii="Arial"/>
                <w:sz w:val="21"/>
              </w:rPr>
            </w:pPr>
          </w:p>
        </w:tc>
      </w:tr>
      <w:tr w14:paraId="1C032D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4" w:hRule="atLeast"/>
          <w:jc w:val="center"/>
        </w:trPr>
        <w:tc>
          <w:tcPr>
            <w:tcW w:w="1285" w:type="dxa"/>
            <w:vAlign w:val="top"/>
          </w:tcPr>
          <w:p w14:paraId="323C2732">
            <w:pPr>
              <w:pStyle w:val="8"/>
              <w:spacing w:before="270" w:line="230" w:lineRule="auto"/>
              <w:ind w:left="178"/>
            </w:pPr>
            <w:r>
              <w:rPr>
                <w:b/>
                <w:bCs/>
                <w:spacing w:val="-8"/>
              </w:rPr>
              <w:t>工作单位</w:t>
            </w:r>
          </w:p>
        </w:tc>
        <w:tc>
          <w:tcPr>
            <w:tcW w:w="1331" w:type="dxa"/>
            <w:vAlign w:val="top"/>
          </w:tcPr>
          <w:p w14:paraId="7DA66A66">
            <w:pPr>
              <w:rPr>
                <w:rFonts w:ascii="Arial"/>
                <w:sz w:val="21"/>
              </w:rPr>
            </w:pPr>
          </w:p>
        </w:tc>
        <w:tc>
          <w:tcPr>
            <w:tcW w:w="1465" w:type="dxa"/>
            <w:gridSpan w:val="2"/>
            <w:vAlign w:val="top"/>
          </w:tcPr>
          <w:p w14:paraId="01F3353A">
            <w:pPr>
              <w:pStyle w:val="8"/>
              <w:spacing w:before="95" w:line="231" w:lineRule="auto"/>
              <w:ind w:left="146"/>
            </w:pPr>
            <w:r>
              <w:rPr>
                <w:b/>
                <w:bCs/>
                <w:spacing w:val="-6"/>
              </w:rPr>
              <w:t>参加工作时</w:t>
            </w:r>
          </w:p>
          <w:p w14:paraId="1FD49188">
            <w:pPr>
              <w:pStyle w:val="8"/>
              <w:spacing w:before="18" w:line="200" w:lineRule="auto"/>
              <w:ind w:left="649"/>
            </w:pPr>
            <w:r>
              <w:rPr>
                <w:b/>
                <w:bCs/>
                <w:spacing w:val="-3"/>
              </w:rPr>
              <w:t>间</w:t>
            </w:r>
          </w:p>
        </w:tc>
        <w:tc>
          <w:tcPr>
            <w:tcW w:w="1169" w:type="dxa"/>
            <w:vAlign w:val="top"/>
          </w:tcPr>
          <w:p w14:paraId="3E8920D1">
            <w:pPr>
              <w:rPr>
                <w:rFonts w:ascii="Arial"/>
                <w:sz w:val="21"/>
              </w:rPr>
            </w:pPr>
          </w:p>
        </w:tc>
        <w:tc>
          <w:tcPr>
            <w:tcW w:w="870" w:type="dxa"/>
            <w:vAlign w:val="top"/>
          </w:tcPr>
          <w:p w14:paraId="5B798C82">
            <w:pPr>
              <w:pStyle w:val="8"/>
              <w:spacing w:before="119" w:line="233" w:lineRule="auto"/>
              <w:ind w:left="227"/>
              <w:rPr>
                <w:sz w:val="22"/>
                <w:szCs w:val="22"/>
              </w:rPr>
            </w:pPr>
            <w:r>
              <w:rPr>
                <w:b/>
                <w:bCs/>
                <w:spacing w:val="-9"/>
                <w:sz w:val="22"/>
                <w:szCs w:val="22"/>
              </w:rPr>
              <w:t>现任</w:t>
            </w:r>
          </w:p>
          <w:p w14:paraId="11D06900">
            <w:pPr>
              <w:pStyle w:val="8"/>
              <w:spacing w:line="232" w:lineRule="auto"/>
              <w:ind w:left="232"/>
              <w:rPr>
                <w:sz w:val="22"/>
                <w:szCs w:val="22"/>
              </w:rPr>
            </w:pPr>
            <w:r>
              <w:rPr>
                <w:b/>
                <w:bCs/>
                <w:spacing w:val="-11"/>
                <w:sz w:val="22"/>
                <w:szCs w:val="22"/>
              </w:rPr>
              <w:t>职务</w:t>
            </w:r>
          </w:p>
        </w:tc>
        <w:tc>
          <w:tcPr>
            <w:tcW w:w="1636" w:type="dxa"/>
            <w:gridSpan w:val="2"/>
            <w:vAlign w:val="top"/>
          </w:tcPr>
          <w:p w14:paraId="18C0AA08">
            <w:pPr>
              <w:pStyle w:val="8"/>
              <w:spacing w:before="119" w:line="227" w:lineRule="auto"/>
              <w:ind w:left="169"/>
              <w:rPr>
                <w:sz w:val="22"/>
                <w:szCs w:val="22"/>
              </w:rPr>
            </w:pPr>
            <w:r>
              <w:rPr>
                <w:spacing w:val="-2"/>
                <w:sz w:val="22"/>
                <w:szCs w:val="22"/>
              </w:rPr>
              <w:t>教师、中层干</w:t>
            </w:r>
          </w:p>
          <w:p w14:paraId="7C4EF839">
            <w:pPr>
              <w:pStyle w:val="8"/>
              <w:spacing w:before="9" w:line="230" w:lineRule="auto"/>
              <w:ind w:left="170"/>
              <w:rPr>
                <w:sz w:val="22"/>
                <w:szCs w:val="22"/>
              </w:rPr>
            </w:pPr>
            <w:r>
              <w:rPr>
                <w:spacing w:val="-2"/>
                <w:sz w:val="22"/>
                <w:szCs w:val="22"/>
              </w:rPr>
              <w:t>部、校级干部</w:t>
            </w:r>
          </w:p>
        </w:tc>
        <w:tc>
          <w:tcPr>
            <w:tcW w:w="771" w:type="dxa"/>
            <w:vAlign w:val="top"/>
          </w:tcPr>
          <w:p w14:paraId="34E1A25C">
            <w:pPr>
              <w:pStyle w:val="8"/>
              <w:spacing w:before="95" w:line="231" w:lineRule="auto"/>
              <w:ind w:left="170"/>
            </w:pPr>
            <w:r>
              <w:rPr>
                <w:b/>
                <w:bCs/>
                <w:spacing w:val="-15"/>
              </w:rPr>
              <w:t>主管</w:t>
            </w:r>
          </w:p>
          <w:p w14:paraId="5D5DD92F">
            <w:pPr>
              <w:pStyle w:val="8"/>
              <w:spacing w:line="230" w:lineRule="auto"/>
              <w:ind w:left="158"/>
            </w:pPr>
            <w:r>
              <w:rPr>
                <w:b/>
                <w:bCs/>
                <w:spacing w:val="-9"/>
              </w:rPr>
              <w:t>部门</w:t>
            </w:r>
          </w:p>
        </w:tc>
        <w:tc>
          <w:tcPr>
            <w:tcW w:w="1895" w:type="dxa"/>
            <w:gridSpan w:val="2"/>
            <w:vAlign w:val="top"/>
          </w:tcPr>
          <w:p w14:paraId="34DA9B25">
            <w:pPr>
              <w:rPr>
                <w:rFonts w:ascii="Arial"/>
                <w:sz w:val="21"/>
              </w:rPr>
            </w:pPr>
          </w:p>
        </w:tc>
      </w:tr>
      <w:tr w14:paraId="6DC3C9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0" w:hRule="atLeast"/>
          <w:jc w:val="center"/>
        </w:trPr>
        <w:tc>
          <w:tcPr>
            <w:tcW w:w="1285" w:type="dxa"/>
            <w:vAlign w:val="top"/>
          </w:tcPr>
          <w:p w14:paraId="0A413B41">
            <w:pPr>
              <w:spacing w:line="245" w:lineRule="auto"/>
              <w:rPr>
                <w:rFonts w:ascii="Arial"/>
                <w:sz w:val="21"/>
              </w:rPr>
            </w:pPr>
          </w:p>
          <w:p w14:paraId="22FBE2D6">
            <w:pPr>
              <w:pStyle w:val="8"/>
              <w:spacing w:before="90" w:line="231" w:lineRule="auto"/>
              <w:ind w:left="178"/>
            </w:pPr>
            <w:r>
              <w:rPr>
                <w:b/>
                <w:bCs/>
                <w:spacing w:val="-8"/>
              </w:rPr>
              <w:t>最高学历</w:t>
            </w:r>
          </w:p>
        </w:tc>
        <w:tc>
          <w:tcPr>
            <w:tcW w:w="1331" w:type="dxa"/>
            <w:vAlign w:val="top"/>
          </w:tcPr>
          <w:p w14:paraId="5B945246">
            <w:pPr>
              <w:rPr>
                <w:rFonts w:ascii="Arial"/>
                <w:sz w:val="21"/>
              </w:rPr>
            </w:pPr>
          </w:p>
        </w:tc>
        <w:tc>
          <w:tcPr>
            <w:tcW w:w="1465" w:type="dxa"/>
            <w:gridSpan w:val="2"/>
            <w:vAlign w:val="top"/>
          </w:tcPr>
          <w:p w14:paraId="5BA05B2C">
            <w:pPr>
              <w:pStyle w:val="8"/>
              <w:spacing w:before="162" w:line="244" w:lineRule="auto"/>
              <w:ind w:left="393" w:right="129" w:hanging="244"/>
            </w:pPr>
            <w:r>
              <w:rPr>
                <w:b/>
                <w:bCs/>
                <w:spacing w:val="-7"/>
              </w:rPr>
              <w:t>最高学历毕</w:t>
            </w:r>
            <w:r>
              <w:rPr>
                <w:spacing w:val="2"/>
              </w:rPr>
              <w:t xml:space="preserve"> </w:t>
            </w:r>
            <w:r>
              <w:rPr>
                <w:b/>
                <w:bCs/>
                <w:spacing w:val="-11"/>
              </w:rPr>
              <w:t>业学校</w:t>
            </w:r>
          </w:p>
        </w:tc>
        <w:tc>
          <w:tcPr>
            <w:tcW w:w="2039" w:type="dxa"/>
            <w:gridSpan w:val="2"/>
            <w:vAlign w:val="top"/>
          </w:tcPr>
          <w:p w14:paraId="5A1A30BE">
            <w:pPr>
              <w:rPr>
                <w:rFonts w:ascii="Arial"/>
                <w:sz w:val="21"/>
              </w:rPr>
            </w:pPr>
          </w:p>
        </w:tc>
        <w:tc>
          <w:tcPr>
            <w:tcW w:w="1636" w:type="dxa"/>
            <w:gridSpan w:val="2"/>
            <w:vAlign w:val="top"/>
          </w:tcPr>
          <w:p w14:paraId="6A0EA36B">
            <w:pPr>
              <w:pStyle w:val="8"/>
              <w:spacing w:before="161" w:line="245" w:lineRule="auto"/>
              <w:ind w:left="479" w:right="214" w:hanging="244"/>
            </w:pPr>
            <w:r>
              <w:rPr>
                <w:b/>
                <w:bCs/>
                <w:spacing w:val="-7"/>
              </w:rPr>
              <w:t>最高学历毕</w:t>
            </w:r>
            <w:r>
              <w:rPr>
                <w:spacing w:val="2"/>
              </w:rPr>
              <w:t xml:space="preserve"> </w:t>
            </w:r>
            <w:r>
              <w:rPr>
                <w:b/>
                <w:bCs/>
                <w:spacing w:val="-11"/>
              </w:rPr>
              <w:t>业时间</w:t>
            </w:r>
          </w:p>
        </w:tc>
        <w:tc>
          <w:tcPr>
            <w:tcW w:w="771" w:type="dxa"/>
            <w:vAlign w:val="top"/>
          </w:tcPr>
          <w:p w14:paraId="468420C0">
            <w:pPr>
              <w:rPr>
                <w:rFonts w:ascii="Arial"/>
                <w:sz w:val="21"/>
              </w:rPr>
            </w:pPr>
          </w:p>
        </w:tc>
        <w:tc>
          <w:tcPr>
            <w:tcW w:w="787" w:type="dxa"/>
            <w:vAlign w:val="top"/>
          </w:tcPr>
          <w:p w14:paraId="1AB01019">
            <w:pPr>
              <w:pStyle w:val="8"/>
              <w:spacing w:before="162" w:line="231" w:lineRule="auto"/>
              <w:ind w:left="169"/>
            </w:pPr>
            <w:r>
              <w:rPr>
                <w:b/>
                <w:bCs/>
                <w:spacing w:val="-11"/>
              </w:rPr>
              <w:t>所学</w:t>
            </w:r>
          </w:p>
          <w:p w14:paraId="3634055D">
            <w:pPr>
              <w:pStyle w:val="8"/>
              <w:spacing w:before="2" w:line="233" w:lineRule="auto"/>
              <w:ind w:left="169"/>
            </w:pPr>
            <w:r>
              <w:rPr>
                <w:b/>
                <w:bCs/>
                <w:spacing w:val="-11"/>
              </w:rPr>
              <w:t>专业</w:t>
            </w:r>
          </w:p>
        </w:tc>
        <w:tc>
          <w:tcPr>
            <w:tcW w:w="1108" w:type="dxa"/>
            <w:vAlign w:val="top"/>
          </w:tcPr>
          <w:p w14:paraId="12471526">
            <w:pPr>
              <w:rPr>
                <w:rFonts w:ascii="Arial"/>
                <w:sz w:val="21"/>
              </w:rPr>
            </w:pPr>
          </w:p>
        </w:tc>
      </w:tr>
      <w:tr w14:paraId="4F25E7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6" w:hRule="atLeast"/>
          <w:jc w:val="center"/>
        </w:trPr>
        <w:tc>
          <w:tcPr>
            <w:tcW w:w="1285" w:type="dxa"/>
            <w:vAlign w:val="top"/>
          </w:tcPr>
          <w:p w14:paraId="66F52345">
            <w:pPr>
              <w:spacing w:line="298" w:lineRule="auto"/>
              <w:rPr>
                <w:rFonts w:ascii="Arial"/>
                <w:sz w:val="21"/>
              </w:rPr>
            </w:pPr>
          </w:p>
          <w:p w14:paraId="19C05778">
            <w:pPr>
              <w:pStyle w:val="8"/>
              <w:spacing w:before="91" w:line="226" w:lineRule="auto"/>
              <w:ind w:left="174"/>
            </w:pPr>
            <w:r>
              <w:rPr>
                <w:b/>
                <w:bCs/>
                <w:spacing w:val="-7"/>
              </w:rPr>
              <w:t>任教学段</w:t>
            </w:r>
          </w:p>
        </w:tc>
        <w:tc>
          <w:tcPr>
            <w:tcW w:w="1331" w:type="dxa"/>
            <w:vAlign w:val="top"/>
          </w:tcPr>
          <w:p w14:paraId="01B5A277">
            <w:pPr>
              <w:rPr>
                <w:rFonts w:ascii="Arial"/>
                <w:sz w:val="21"/>
              </w:rPr>
            </w:pPr>
          </w:p>
        </w:tc>
        <w:tc>
          <w:tcPr>
            <w:tcW w:w="1465" w:type="dxa"/>
            <w:gridSpan w:val="2"/>
            <w:vAlign w:val="top"/>
          </w:tcPr>
          <w:p w14:paraId="112A3A07">
            <w:pPr>
              <w:spacing w:line="298" w:lineRule="auto"/>
              <w:rPr>
                <w:rFonts w:ascii="Arial"/>
                <w:sz w:val="21"/>
              </w:rPr>
            </w:pPr>
          </w:p>
          <w:p w14:paraId="1380ACD6">
            <w:pPr>
              <w:pStyle w:val="8"/>
              <w:spacing w:before="91" w:line="231" w:lineRule="auto"/>
              <w:ind w:left="303"/>
            </w:pPr>
            <w:r>
              <w:rPr>
                <w:b/>
                <w:bCs/>
                <w:spacing w:val="-16"/>
              </w:rPr>
              <w:t>申报学科</w:t>
            </w:r>
          </w:p>
        </w:tc>
        <w:tc>
          <w:tcPr>
            <w:tcW w:w="2039" w:type="dxa"/>
            <w:gridSpan w:val="2"/>
            <w:vAlign w:val="top"/>
          </w:tcPr>
          <w:p w14:paraId="2FF20678">
            <w:pPr>
              <w:rPr>
                <w:rFonts w:ascii="Arial"/>
                <w:sz w:val="21"/>
              </w:rPr>
            </w:pPr>
          </w:p>
        </w:tc>
        <w:tc>
          <w:tcPr>
            <w:tcW w:w="1636" w:type="dxa"/>
            <w:gridSpan w:val="2"/>
            <w:vAlign w:val="top"/>
          </w:tcPr>
          <w:p w14:paraId="410FDB14">
            <w:pPr>
              <w:pStyle w:val="8"/>
              <w:spacing w:before="42" w:line="231" w:lineRule="auto"/>
              <w:ind w:left="233"/>
            </w:pPr>
            <w:r>
              <w:rPr>
                <w:b/>
                <w:bCs/>
                <w:spacing w:val="-6"/>
              </w:rPr>
              <w:t>拟申报专业</w:t>
            </w:r>
          </w:p>
          <w:p w14:paraId="2F369073">
            <w:pPr>
              <w:pStyle w:val="8"/>
              <w:spacing w:line="229" w:lineRule="auto"/>
              <w:ind w:left="232"/>
            </w:pPr>
            <w:r>
              <w:rPr>
                <w:b/>
                <w:bCs/>
                <w:spacing w:val="-6"/>
              </w:rPr>
              <w:t>任职资格名</w:t>
            </w:r>
          </w:p>
          <w:p w14:paraId="3B756214">
            <w:pPr>
              <w:pStyle w:val="8"/>
              <w:spacing w:before="7" w:line="202" w:lineRule="auto"/>
              <w:ind w:left="712"/>
            </w:pPr>
            <w:r>
              <w:rPr>
                <w:b/>
                <w:bCs/>
                <w:spacing w:val="-3"/>
              </w:rPr>
              <w:t>称</w:t>
            </w:r>
          </w:p>
        </w:tc>
        <w:tc>
          <w:tcPr>
            <w:tcW w:w="2666" w:type="dxa"/>
            <w:gridSpan w:val="3"/>
            <w:vAlign w:val="top"/>
          </w:tcPr>
          <w:p w14:paraId="268912D1">
            <w:pPr>
              <w:rPr>
                <w:rFonts w:ascii="Arial"/>
                <w:sz w:val="21"/>
              </w:rPr>
            </w:pPr>
          </w:p>
        </w:tc>
      </w:tr>
      <w:tr w14:paraId="308658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5" w:hRule="atLeast"/>
          <w:jc w:val="center"/>
        </w:trPr>
        <w:tc>
          <w:tcPr>
            <w:tcW w:w="1285" w:type="dxa"/>
            <w:vAlign w:val="top"/>
          </w:tcPr>
          <w:p w14:paraId="158236A2">
            <w:pPr>
              <w:pStyle w:val="8"/>
              <w:spacing w:before="260" w:line="230" w:lineRule="auto"/>
              <w:ind w:left="173"/>
            </w:pPr>
            <w:r>
              <w:rPr>
                <w:b/>
                <w:bCs/>
                <w:spacing w:val="-7"/>
              </w:rPr>
              <w:t>是否在编</w:t>
            </w:r>
          </w:p>
        </w:tc>
        <w:tc>
          <w:tcPr>
            <w:tcW w:w="2796" w:type="dxa"/>
            <w:gridSpan w:val="3"/>
            <w:vAlign w:val="top"/>
          </w:tcPr>
          <w:p w14:paraId="56BF22B4">
            <w:pPr>
              <w:pStyle w:val="8"/>
              <w:spacing w:before="242" w:line="391" w:lineRule="exact"/>
              <w:ind w:left="640"/>
            </w:pPr>
            <w:r>
              <w:rPr>
                <w:position w:val="3"/>
              </w:rPr>
              <w:t>（在编</w:t>
            </w:r>
            <w:r>
              <w:rPr>
                <w:rFonts w:ascii="Times New Roman" w:hAnsi="Times New Roman" w:eastAsia="Times New Roman" w:cs="Times New Roman"/>
                <w:position w:val="3"/>
              </w:rPr>
              <w:t>/</w:t>
            </w:r>
            <w:r>
              <w:rPr>
                <w:position w:val="3"/>
              </w:rPr>
              <w:t>非编）</w:t>
            </w:r>
          </w:p>
        </w:tc>
        <w:tc>
          <w:tcPr>
            <w:tcW w:w="2039" w:type="dxa"/>
            <w:gridSpan w:val="2"/>
            <w:vAlign w:val="top"/>
          </w:tcPr>
          <w:p w14:paraId="2816DF11">
            <w:pPr>
              <w:pStyle w:val="8"/>
              <w:spacing w:before="260" w:line="231" w:lineRule="auto"/>
              <w:ind w:left="563"/>
            </w:pPr>
            <w:r>
              <w:rPr>
                <w:b/>
                <w:bCs/>
                <w:spacing w:val="-10"/>
              </w:rPr>
              <w:t>学校类型</w:t>
            </w:r>
          </w:p>
        </w:tc>
        <w:tc>
          <w:tcPr>
            <w:tcW w:w="4302" w:type="dxa"/>
            <w:gridSpan w:val="5"/>
            <w:vAlign w:val="top"/>
          </w:tcPr>
          <w:p w14:paraId="1E565231">
            <w:pPr>
              <w:pStyle w:val="8"/>
              <w:spacing w:before="230" w:line="391" w:lineRule="exact"/>
              <w:ind w:left="163"/>
            </w:pPr>
            <w:r>
              <w:rPr>
                <w:spacing w:val="4"/>
                <w:position w:val="3"/>
              </w:rPr>
              <w:t>（公办学校</w:t>
            </w:r>
            <w:r>
              <w:rPr>
                <w:rFonts w:ascii="Times New Roman" w:hAnsi="Times New Roman" w:eastAsia="Times New Roman" w:cs="Times New Roman"/>
                <w:spacing w:val="4"/>
                <w:position w:val="3"/>
              </w:rPr>
              <w:t>/</w:t>
            </w:r>
            <w:r>
              <w:rPr>
                <w:spacing w:val="4"/>
                <w:position w:val="3"/>
              </w:rPr>
              <w:t>民办学校</w:t>
            </w:r>
            <w:r>
              <w:rPr>
                <w:spacing w:val="-33"/>
                <w:position w:val="3"/>
              </w:rPr>
              <w:t>）（</w:t>
            </w:r>
            <w:r>
              <w:rPr>
                <w:spacing w:val="4"/>
                <w:position w:val="3"/>
              </w:rPr>
              <w:t>城市</w:t>
            </w:r>
            <w:r>
              <w:rPr>
                <w:rFonts w:ascii="Times New Roman" w:hAnsi="Times New Roman" w:eastAsia="Times New Roman" w:cs="Times New Roman"/>
                <w:spacing w:val="4"/>
                <w:position w:val="3"/>
              </w:rPr>
              <w:t>/</w:t>
            </w:r>
            <w:r>
              <w:rPr>
                <w:spacing w:val="4"/>
                <w:position w:val="3"/>
              </w:rPr>
              <w:t>农村）</w:t>
            </w:r>
          </w:p>
        </w:tc>
      </w:tr>
      <w:tr w14:paraId="083E2D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6" w:hRule="atLeast"/>
          <w:jc w:val="center"/>
        </w:trPr>
        <w:tc>
          <w:tcPr>
            <w:tcW w:w="1285" w:type="dxa"/>
            <w:vAlign w:val="top"/>
          </w:tcPr>
          <w:p w14:paraId="42A94218">
            <w:pPr>
              <w:pStyle w:val="8"/>
              <w:spacing w:before="41" w:line="233" w:lineRule="auto"/>
              <w:ind w:left="175"/>
            </w:pPr>
            <w:r>
              <w:rPr>
                <w:b/>
                <w:bCs/>
                <w:spacing w:val="-7"/>
              </w:rPr>
              <w:t>现任专业</w:t>
            </w:r>
          </w:p>
          <w:p w14:paraId="3D6F4AE8">
            <w:pPr>
              <w:pStyle w:val="8"/>
              <w:spacing w:line="229" w:lineRule="auto"/>
              <w:ind w:left="174"/>
            </w:pPr>
            <w:r>
              <w:rPr>
                <w:b/>
                <w:bCs/>
                <w:spacing w:val="-7"/>
              </w:rPr>
              <w:t>任职资格</w:t>
            </w:r>
          </w:p>
          <w:p w14:paraId="4A6BB603">
            <w:pPr>
              <w:pStyle w:val="8"/>
              <w:spacing w:before="7" w:line="201" w:lineRule="auto"/>
              <w:ind w:left="416"/>
            </w:pPr>
            <w:r>
              <w:rPr>
                <w:b/>
                <w:bCs/>
                <w:spacing w:val="-11"/>
              </w:rPr>
              <w:t>名称</w:t>
            </w:r>
          </w:p>
        </w:tc>
        <w:tc>
          <w:tcPr>
            <w:tcW w:w="1331" w:type="dxa"/>
            <w:vAlign w:val="top"/>
          </w:tcPr>
          <w:p w14:paraId="7010CBCB">
            <w:pPr>
              <w:rPr>
                <w:rFonts w:ascii="Arial"/>
                <w:sz w:val="21"/>
              </w:rPr>
            </w:pPr>
          </w:p>
        </w:tc>
        <w:tc>
          <w:tcPr>
            <w:tcW w:w="1465" w:type="dxa"/>
            <w:gridSpan w:val="2"/>
            <w:vAlign w:val="top"/>
          </w:tcPr>
          <w:p w14:paraId="32C0355C">
            <w:pPr>
              <w:pStyle w:val="8"/>
              <w:spacing w:before="41" w:line="233" w:lineRule="auto"/>
              <w:ind w:left="146"/>
            </w:pPr>
            <w:r>
              <w:rPr>
                <w:b/>
                <w:bCs/>
                <w:spacing w:val="-6"/>
              </w:rPr>
              <w:t>现任专业任</w:t>
            </w:r>
          </w:p>
          <w:p w14:paraId="765E63A4">
            <w:pPr>
              <w:pStyle w:val="8"/>
              <w:spacing w:before="2" w:line="217" w:lineRule="auto"/>
              <w:ind w:left="262" w:right="129" w:hanging="111"/>
            </w:pPr>
            <w:r>
              <w:rPr>
                <w:b/>
                <w:bCs/>
                <w:spacing w:val="-7"/>
              </w:rPr>
              <w:t>职资格名称</w:t>
            </w:r>
            <w:r>
              <w:t xml:space="preserve"> </w:t>
            </w:r>
            <w:r>
              <w:rPr>
                <w:b/>
                <w:bCs/>
                <w:spacing w:val="-6"/>
              </w:rPr>
              <w:t>取得时间</w:t>
            </w:r>
          </w:p>
        </w:tc>
        <w:tc>
          <w:tcPr>
            <w:tcW w:w="2039" w:type="dxa"/>
            <w:gridSpan w:val="2"/>
            <w:vAlign w:val="top"/>
          </w:tcPr>
          <w:p w14:paraId="4C8AAF5C">
            <w:pPr>
              <w:rPr>
                <w:rFonts w:ascii="Arial"/>
                <w:sz w:val="21"/>
              </w:rPr>
            </w:pPr>
          </w:p>
        </w:tc>
        <w:tc>
          <w:tcPr>
            <w:tcW w:w="1636" w:type="dxa"/>
            <w:gridSpan w:val="2"/>
            <w:vAlign w:val="top"/>
          </w:tcPr>
          <w:p w14:paraId="373C280F">
            <w:pPr>
              <w:pStyle w:val="8"/>
              <w:spacing w:before="216" w:line="229" w:lineRule="auto"/>
              <w:ind w:left="232"/>
            </w:pPr>
            <w:r>
              <w:rPr>
                <w:b/>
                <w:bCs/>
                <w:spacing w:val="-6"/>
              </w:rPr>
              <w:t>现聘任岗位</w:t>
            </w:r>
          </w:p>
          <w:p w14:paraId="0A6C50B8">
            <w:pPr>
              <w:pStyle w:val="8"/>
              <w:spacing w:before="6" w:line="231" w:lineRule="auto"/>
              <w:ind w:left="239"/>
            </w:pPr>
            <w:r>
              <w:rPr>
                <w:b/>
                <w:bCs/>
                <w:spacing w:val="-8"/>
              </w:rPr>
              <w:t>等级和时间</w:t>
            </w:r>
          </w:p>
        </w:tc>
        <w:tc>
          <w:tcPr>
            <w:tcW w:w="2666" w:type="dxa"/>
            <w:gridSpan w:val="3"/>
            <w:vAlign w:val="top"/>
          </w:tcPr>
          <w:p w14:paraId="1CB29302">
            <w:pPr>
              <w:rPr>
                <w:rFonts w:ascii="Arial"/>
                <w:sz w:val="21"/>
              </w:rPr>
            </w:pPr>
          </w:p>
        </w:tc>
      </w:tr>
      <w:tr w14:paraId="4F01D9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6" w:hRule="atLeast"/>
          <w:jc w:val="center"/>
        </w:trPr>
        <w:tc>
          <w:tcPr>
            <w:tcW w:w="1285" w:type="dxa"/>
            <w:vAlign w:val="top"/>
          </w:tcPr>
          <w:p w14:paraId="0C8A971E">
            <w:pPr>
              <w:pStyle w:val="8"/>
              <w:spacing w:before="43" w:line="232" w:lineRule="auto"/>
              <w:ind w:left="174"/>
            </w:pPr>
            <w:r>
              <w:rPr>
                <w:b/>
                <w:bCs/>
                <w:spacing w:val="-7"/>
              </w:rPr>
              <w:t>任现职以</w:t>
            </w:r>
          </w:p>
          <w:p w14:paraId="68B08108">
            <w:pPr>
              <w:pStyle w:val="8"/>
              <w:spacing w:before="1" w:line="217" w:lineRule="auto"/>
              <w:ind w:left="293" w:right="160" w:hanging="118"/>
            </w:pPr>
            <w:r>
              <w:rPr>
                <w:b/>
                <w:bCs/>
                <w:spacing w:val="-7"/>
              </w:rPr>
              <w:t>来年度考</w:t>
            </w:r>
            <w:r>
              <w:rPr>
                <w:spacing w:val="1"/>
              </w:rPr>
              <w:t xml:space="preserve"> </w:t>
            </w:r>
            <w:r>
              <w:rPr>
                <w:b/>
                <w:bCs/>
                <w:spacing w:val="-8"/>
              </w:rPr>
              <w:t>核情况</w:t>
            </w:r>
          </w:p>
        </w:tc>
        <w:tc>
          <w:tcPr>
            <w:tcW w:w="2796" w:type="dxa"/>
            <w:gridSpan w:val="3"/>
            <w:vAlign w:val="top"/>
          </w:tcPr>
          <w:p w14:paraId="32589397">
            <w:pPr>
              <w:pStyle w:val="8"/>
              <w:spacing w:before="242" w:line="232" w:lineRule="auto"/>
              <w:ind w:left="143"/>
              <w:rPr>
                <w:sz w:val="22"/>
                <w:szCs w:val="22"/>
              </w:rPr>
            </w:pPr>
            <w:r>
              <w:rPr>
                <w:spacing w:val="-3"/>
                <w:sz w:val="22"/>
                <w:szCs w:val="22"/>
              </w:rPr>
              <w:t>近</w:t>
            </w:r>
            <w:r>
              <w:rPr>
                <w:spacing w:val="-39"/>
                <w:sz w:val="22"/>
                <w:szCs w:val="22"/>
              </w:rPr>
              <w:t xml:space="preserve"> </w:t>
            </w:r>
            <w:r>
              <w:rPr>
                <w:rFonts w:ascii="Times New Roman" w:hAnsi="Times New Roman" w:eastAsia="Times New Roman" w:cs="Times New Roman"/>
                <w:spacing w:val="-3"/>
                <w:sz w:val="22"/>
                <w:szCs w:val="22"/>
              </w:rPr>
              <w:t xml:space="preserve">5 </w:t>
            </w:r>
            <w:r>
              <w:rPr>
                <w:spacing w:val="-3"/>
                <w:sz w:val="22"/>
                <w:szCs w:val="22"/>
              </w:rPr>
              <w:t>年</w:t>
            </w:r>
            <w:r>
              <w:rPr>
                <w:rFonts w:ascii="Times New Roman" w:hAnsi="Times New Roman" w:eastAsia="Times New Roman" w:cs="Times New Roman"/>
                <w:spacing w:val="-3"/>
                <w:sz w:val="22"/>
                <w:szCs w:val="22"/>
              </w:rPr>
              <w:t>+</w:t>
            </w:r>
            <w:r>
              <w:rPr>
                <w:spacing w:val="-3"/>
                <w:sz w:val="22"/>
                <w:szCs w:val="22"/>
              </w:rPr>
              <w:t>取得考核优秀的年</w:t>
            </w:r>
          </w:p>
          <w:p w14:paraId="07961FE2">
            <w:pPr>
              <w:pStyle w:val="8"/>
              <w:spacing w:line="234" w:lineRule="auto"/>
              <w:ind w:left="1297"/>
              <w:rPr>
                <w:sz w:val="22"/>
                <w:szCs w:val="22"/>
              </w:rPr>
            </w:pPr>
            <w:r>
              <w:rPr>
                <w:sz w:val="22"/>
                <w:szCs w:val="22"/>
              </w:rPr>
              <w:t>份</w:t>
            </w:r>
          </w:p>
        </w:tc>
        <w:tc>
          <w:tcPr>
            <w:tcW w:w="1169" w:type="dxa"/>
            <w:vAlign w:val="top"/>
          </w:tcPr>
          <w:p w14:paraId="4BDBF0EE">
            <w:pPr>
              <w:pStyle w:val="8"/>
              <w:spacing w:before="216" w:line="233" w:lineRule="auto"/>
              <w:ind w:left="356"/>
            </w:pPr>
            <w:r>
              <w:rPr>
                <w:b/>
                <w:bCs/>
                <w:spacing w:val="-10"/>
              </w:rPr>
              <w:t>周课</w:t>
            </w:r>
          </w:p>
          <w:p w14:paraId="13D281D6">
            <w:pPr>
              <w:pStyle w:val="8"/>
              <w:spacing w:before="1" w:line="232" w:lineRule="auto"/>
              <w:ind w:left="379"/>
            </w:pPr>
            <w:r>
              <w:rPr>
                <w:b/>
                <w:bCs/>
                <w:spacing w:val="-21"/>
              </w:rPr>
              <w:t>时量</w:t>
            </w:r>
          </w:p>
        </w:tc>
        <w:tc>
          <w:tcPr>
            <w:tcW w:w="2506" w:type="dxa"/>
            <w:gridSpan w:val="3"/>
            <w:vAlign w:val="top"/>
          </w:tcPr>
          <w:p w14:paraId="194F8556">
            <w:pPr>
              <w:rPr>
                <w:rFonts w:ascii="Arial"/>
                <w:sz w:val="21"/>
              </w:rPr>
            </w:pPr>
          </w:p>
        </w:tc>
        <w:tc>
          <w:tcPr>
            <w:tcW w:w="771" w:type="dxa"/>
            <w:vAlign w:val="top"/>
          </w:tcPr>
          <w:p w14:paraId="118FC0A4">
            <w:pPr>
              <w:pStyle w:val="8"/>
              <w:spacing w:before="44" w:line="222" w:lineRule="auto"/>
              <w:ind w:left="167" w:right="140" w:hanging="3"/>
              <w:jc w:val="both"/>
            </w:pPr>
            <w:r>
              <w:rPr>
                <w:b/>
                <w:bCs/>
                <w:spacing w:val="-12"/>
              </w:rPr>
              <w:t>普通</w:t>
            </w:r>
            <w:r>
              <w:t xml:space="preserve"> </w:t>
            </w:r>
            <w:r>
              <w:rPr>
                <w:b/>
                <w:bCs/>
                <w:spacing w:val="34"/>
                <w:w w:val="125"/>
              </w:rPr>
              <w:t>话</w:t>
            </w:r>
            <w:r>
              <w:t xml:space="preserve">  </w:t>
            </w:r>
            <w:r>
              <w:rPr>
                <w:b/>
                <w:bCs/>
                <w:spacing w:val="-14"/>
              </w:rPr>
              <w:t>等级</w:t>
            </w:r>
          </w:p>
        </w:tc>
        <w:tc>
          <w:tcPr>
            <w:tcW w:w="1895" w:type="dxa"/>
            <w:gridSpan w:val="2"/>
            <w:vAlign w:val="top"/>
          </w:tcPr>
          <w:p w14:paraId="18636A30">
            <w:pPr>
              <w:rPr>
                <w:rFonts w:ascii="Arial"/>
                <w:sz w:val="21"/>
              </w:rPr>
            </w:pPr>
          </w:p>
        </w:tc>
      </w:tr>
      <w:tr w14:paraId="2401E8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57" w:hRule="atLeast"/>
          <w:jc w:val="center"/>
        </w:trPr>
        <w:tc>
          <w:tcPr>
            <w:tcW w:w="1285" w:type="dxa"/>
            <w:vAlign w:val="top"/>
          </w:tcPr>
          <w:p w14:paraId="0DC9964F">
            <w:pPr>
              <w:spacing w:line="475" w:lineRule="auto"/>
              <w:rPr>
                <w:rFonts w:ascii="Arial"/>
                <w:sz w:val="21"/>
              </w:rPr>
            </w:pPr>
          </w:p>
          <w:p w14:paraId="7F808B55">
            <w:pPr>
              <w:pStyle w:val="8"/>
              <w:spacing w:before="90" w:line="244" w:lineRule="auto"/>
              <w:ind w:left="415" w:right="160" w:hanging="245"/>
            </w:pPr>
            <w:r>
              <w:rPr>
                <w:b/>
                <w:bCs/>
                <w:spacing w:val="-6"/>
              </w:rPr>
              <w:t>教师资格</w:t>
            </w:r>
            <w:r>
              <w:rPr>
                <w:spacing w:val="1"/>
              </w:rPr>
              <w:t xml:space="preserve"> </w:t>
            </w:r>
            <w:r>
              <w:rPr>
                <w:b/>
                <w:bCs/>
                <w:spacing w:val="-11"/>
              </w:rPr>
              <w:t>种类</w:t>
            </w:r>
          </w:p>
        </w:tc>
        <w:tc>
          <w:tcPr>
            <w:tcW w:w="1837" w:type="dxa"/>
            <w:gridSpan w:val="2"/>
            <w:vAlign w:val="top"/>
          </w:tcPr>
          <w:p w14:paraId="0A982772">
            <w:pPr>
              <w:rPr>
                <w:rFonts w:ascii="Arial"/>
                <w:sz w:val="21"/>
              </w:rPr>
            </w:pPr>
          </w:p>
        </w:tc>
        <w:tc>
          <w:tcPr>
            <w:tcW w:w="2128" w:type="dxa"/>
            <w:gridSpan w:val="2"/>
            <w:vAlign w:val="top"/>
          </w:tcPr>
          <w:p w14:paraId="6A8B465C">
            <w:pPr>
              <w:spacing w:line="476" w:lineRule="auto"/>
              <w:rPr>
                <w:rFonts w:ascii="Arial"/>
                <w:sz w:val="21"/>
              </w:rPr>
            </w:pPr>
          </w:p>
          <w:p w14:paraId="26B15A34">
            <w:pPr>
              <w:pStyle w:val="8"/>
              <w:spacing w:before="90" w:line="244" w:lineRule="auto"/>
              <w:ind w:left="733" w:right="218" w:hanging="488"/>
            </w:pPr>
            <w:r>
              <w:rPr>
                <w:b/>
                <w:bCs/>
                <w:spacing w:val="-6"/>
              </w:rPr>
              <w:t>完成的继续教育</w:t>
            </w:r>
            <w:r>
              <w:rPr>
                <w:spacing w:val="2"/>
              </w:rPr>
              <w:t xml:space="preserve"> </w:t>
            </w:r>
            <w:r>
              <w:rPr>
                <w:b/>
                <w:bCs/>
                <w:spacing w:val="-14"/>
              </w:rPr>
              <w:t>总学时</w:t>
            </w:r>
          </w:p>
        </w:tc>
        <w:tc>
          <w:tcPr>
            <w:tcW w:w="1275" w:type="dxa"/>
            <w:gridSpan w:val="2"/>
            <w:vAlign w:val="top"/>
          </w:tcPr>
          <w:p w14:paraId="70D60884">
            <w:pPr>
              <w:rPr>
                <w:rFonts w:ascii="Arial"/>
                <w:sz w:val="21"/>
              </w:rPr>
            </w:pPr>
          </w:p>
        </w:tc>
        <w:tc>
          <w:tcPr>
            <w:tcW w:w="2002" w:type="dxa"/>
            <w:gridSpan w:val="2"/>
            <w:vAlign w:val="top"/>
          </w:tcPr>
          <w:p w14:paraId="02189FE7">
            <w:pPr>
              <w:pStyle w:val="8"/>
              <w:spacing w:before="42" w:line="233" w:lineRule="auto"/>
              <w:ind w:left="174"/>
            </w:pPr>
            <w:r>
              <w:rPr>
                <w:b/>
                <w:bCs/>
                <w:spacing w:val="-5"/>
              </w:rPr>
              <w:t>是否取得信息技</w:t>
            </w:r>
          </w:p>
          <w:p w14:paraId="3088BFA2">
            <w:pPr>
              <w:pStyle w:val="8"/>
              <w:spacing w:line="230" w:lineRule="auto"/>
              <w:ind w:left="177"/>
            </w:pPr>
            <w:r>
              <w:rPr>
                <w:b/>
                <w:bCs/>
                <w:spacing w:val="-5"/>
              </w:rPr>
              <w:t>术应用能力提升</w:t>
            </w:r>
          </w:p>
          <w:p w14:paraId="02066D07">
            <w:pPr>
              <w:pStyle w:val="8"/>
              <w:spacing w:before="6" w:line="230" w:lineRule="auto"/>
              <w:ind w:left="171"/>
            </w:pPr>
            <w:r>
              <w:rPr>
                <w:b/>
                <w:bCs/>
                <w:spacing w:val="-5"/>
              </w:rPr>
              <w:t>培训结业证或全</w:t>
            </w:r>
          </w:p>
          <w:p w14:paraId="7CD7CDEC">
            <w:pPr>
              <w:pStyle w:val="8"/>
              <w:spacing w:before="2" w:line="229" w:lineRule="auto"/>
              <w:ind w:left="200"/>
            </w:pPr>
            <w:r>
              <w:rPr>
                <w:b/>
                <w:bCs/>
                <w:spacing w:val="-8"/>
              </w:rPr>
              <w:t>国计算机等级考</w:t>
            </w:r>
          </w:p>
          <w:p w14:paraId="4377240E">
            <w:pPr>
              <w:pStyle w:val="8"/>
              <w:spacing w:before="8" w:line="200" w:lineRule="auto"/>
              <w:ind w:left="652"/>
            </w:pPr>
            <w:r>
              <w:rPr>
                <w:b/>
                <w:bCs/>
                <w:spacing w:val="-7"/>
              </w:rPr>
              <w:t>试证书</w:t>
            </w:r>
          </w:p>
        </w:tc>
        <w:tc>
          <w:tcPr>
            <w:tcW w:w="1895" w:type="dxa"/>
            <w:gridSpan w:val="2"/>
            <w:vAlign w:val="top"/>
          </w:tcPr>
          <w:p w14:paraId="6AC37A02">
            <w:pPr>
              <w:rPr>
                <w:rFonts w:ascii="Arial"/>
                <w:sz w:val="21"/>
              </w:rPr>
            </w:pPr>
          </w:p>
        </w:tc>
      </w:tr>
      <w:tr w14:paraId="7EA571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1" w:hRule="atLeast"/>
          <w:jc w:val="center"/>
        </w:trPr>
        <w:tc>
          <w:tcPr>
            <w:tcW w:w="1285" w:type="dxa"/>
            <w:vAlign w:val="top"/>
          </w:tcPr>
          <w:p w14:paraId="0AE55A94">
            <w:pPr>
              <w:spacing w:line="254" w:lineRule="auto"/>
              <w:rPr>
                <w:rFonts w:ascii="Arial"/>
                <w:sz w:val="21"/>
              </w:rPr>
            </w:pPr>
          </w:p>
          <w:p w14:paraId="00516D21">
            <w:pPr>
              <w:spacing w:line="254" w:lineRule="auto"/>
              <w:rPr>
                <w:rFonts w:ascii="Arial"/>
                <w:sz w:val="21"/>
              </w:rPr>
            </w:pPr>
          </w:p>
          <w:p w14:paraId="72567D7C">
            <w:pPr>
              <w:spacing w:line="254" w:lineRule="auto"/>
              <w:rPr>
                <w:rFonts w:ascii="Arial"/>
                <w:sz w:val="21"/>
              </w:rPr>
            </w:pPr>
          </w:p>
          <w:p w14:paraId="66F37216">
            <w:pPr>
              <w:pStyle w:val="8"/>
              <w:spacing w:before="90" w:line="231" w:lineRule="auto"/>
              <w:ind w:left="211"/>
            </w:pPr>
            <w:r>
              <w:rPr>
                <w:b/>
                <w:bCs/>
                <w:spacing w:val="-16"/>
              </w:rPr>
              <w:t>申报人诚</w:t>
            </w:r>
          </w:p>
          <w:p w14:paraId="3D725202">
            <w:pPr>
              <w:pStyle w:val="8"/>
              <w:spacing w:before="2" w:line="232" w:lineRule="auto"/>
              <w:ind w:left="294"/>
            </w:pPr>
            <w:r>
              <w:rPr>
                <w:b/>
                <w:bCs/>
                <w:spacing w:val="-8"/>
              </w:rPr>
              <w:t>信承诺</w:t>
            </w:r>
          </w:p>
        </w:tc>
        <w:tc>
          <w:tcPr>
            <w:tcW w:w="9137" w:type="dxa"/>
            <w:gridSpan w:val="10"/>
            <w:vAlign w:val="top"/>
          </w:tcPr>
          <w:p w14:paraId="255564B9">
            <w:pPr>
              <w:pStyle w:val="8"/>
              <w:spacing w:before="190" w:line="238" w:lineRule="auto"/>
              <w:ind w:left="123" w:right="170" w:firstLine="472"/>
              <w:jc w:val="both"/>
            </w:pPr>
            <w:r>
              <w:rPr>
                <w:spacing w:val="-1"/>
              </w:rPr>
              <w:t>本人郑重承诺：所提供的个人信息和申报材料（包括学历证书、职称证书、教师</w:t>
            </w:r>
            <w:r>
              <w:t xml:space="preserve"> </w:t>
            </w:r>
            <w:r>
              <w:rPr>
                <w:spacing w:val="-1"/>
              </w:rPr>
              <w:t>资格证书、奖励证书及论文、业绩证明、支教情况及其他材料）</w:t>
            </w:r>
            <w:r>
              <w:rPr>
                <w:spacing w:val="-2"/>
              </w:rPr>
              <w:t>均真实、准确。如有</w:t>
            </w:r>
            <w:r>
              <w:t xml:space="preserve"> </w:t>
            </w:r>
            <w:r>
              <w:rPr>
                <w:spacing w:val="-4"/>
              </w:rPr>
              <w:t>伪造、剽窃等弄虚作假行为，</w:t>
            </w:r>
            <w:r>
              <w:rPr>
                <w:spacing w:val="-54"/>
              </w:rPr>
              <w:t xml:space="preserve"> </w:t>
            </w:r>
            <w:r>
              <w:rPr>
                <w:spacing w:val="-4"/>
              </w:rPr>
              <w:t>自愿按有关规定接受</w:t>
            </w:r>
            <w:r>
              <w:rPr>
                <w:spacing w:val="-5"/>
              </w:rPr>
              <w:t>处理。</w:t>
            </w:r>
          </w:p>
          <w:p w14:paraId="081B6307">
            <w:pPr>
              <w:pStyle w:val="8"/>
              <w:spacing w:before="255" w:line="231" w:lineRule="auto"/>
              <w:ind w:left="5984"/>
              <w:rPr>
                <w:spacing w:val="8"/>
              </w:rPr>
            </w:pPr>
          </w:p>
          <w:p w14:paraId="43B13363">
            <w:pPr>
              <w:pStyle w:val="8"/>
              <w:spacing w:before="255" w:line="231" w:lineRule="auto"/>
              <w:ind w:left="5984"/>
            </w:pPr>
            <w:r>
              <w:rPr>
                <w:spacing w:val="8"/>
              </w:rPr>
              <w:t>承诺人</w:t>
            </w:r>
            <w:r>
              <w:rPr>
                <w:spacing w:val="-33"/>
              </w:rPr>
              <w:t>：（</w:t>
            </w:r>
            <w:r>
              <w:rPr>
                <w:spacing w:val="8"/>
              </w:rPr>
              <w:t>签名）</w:t>
            </w:r>
          </w:p>
          <w:p w14:paraId="621FF509">
            <w:pPr>
              <w:pStyle w:val="8"/>
              <w:spacing w:before="2" w:line="233" w:lineRule="auto"/>
              <w:ind w:left="6154"/>
            </w:pPr>
            <w:r>
              <w:rPr>
                <w:spacing w:val="-30"/>
              </w:rPr>
              <w:t>日</w:t>
            </w:r>
            <w:r>
              <w:rPr>
                <w:spacing w:val="10"/>
              </w:rPr>
              <w:t xml:space="preserve">  </w:t>
            </w:r>
            <w:r>
              <w:rPr>
                <w:spacing w:val="-30"/>
              </w:rPr>
              <w:t>期：</w:t>
            </w:r>
          </w:p>
        </w:tc>
      </w:tr>
    </w:tbl>
    <w:p w14:paraId="7DC5F588">
      <w:pPr>
        <w:keepNext w:val="0"/>
        <w:keepLines w:val="0"/>
        <w:pageBreakBefore w:val="0"/>
        <w:widowControl w:val="0"/>
        <w:kinsoku/>
        <w:wordWrap/>
        <w:overflowPunct/>
        <w:topLinePunct w:val="0"/>
        <w:autoSpaceDE w:val="0"/>
        <w:autoSpaceDN w:val="0"/>
        <w:bidi w:val="0"/>
        <w:adjustRightInd w:val="0"/>
        <w:snapToGrid w:val="0"/>
        <w:spacing w:line="590" w:lineRule="exact"/>
        <w:textAlignment w:val="baseline"/>
        <w:rPr>
          <w:rFonts w:hint="eastAsia" w:ascii="方正仿宋_GBK" w:hAnsi="方正仿宋_GBK" w:eastAsia="方正仿宋_GBK" w:cs="方正仿宋_GBK"/>
          <w:spacing w:val="0"/>
          <w:w w:val="100"/>
          <w:position w:val="0"/>
          <w:sz w:val="32"/>
          <w:szCs w:val="32"/>
          <w:lang w:val="en-US" w:eastAsia="zh-CN"/>
        </w:rPr>
      </w:pPr>
    </w:p>
    <w:p w14:paraId="15FD40E6">
      <w:pPr>
        <w:keepNext w:val="0"/>
        <w:keepLines w:val="0"/>
        <w:pageBreakBefore w:val="0"/>
        <w:widowControl w:val="0"/>
        <w:kinsoku/>
        <w:wordWrap/>
        <w:overflowPunct/>
        <w:topLinePunct w:val="0"/>
        <w:autoSpaceDE w:val="0"/>
        <w:autoSpaceDN w:val="0"/>
        <w:bidi w:val="0"/>
        <w:adjustRightInd w:val="0"/>
        <w:snapToGrid w:val="0"/>
        <w:spacing w:line="590" w:lineRule="exact"/>
        <w:textAlignment w:val="baseline"/>
        <w:rPr>
          <w:rFonts w:hint="default" w:ascii="方正仿宋_GBK" w:hAnsi="方正仿宋_GBK" w:eastAsia="方正仿宋_GBK" w:cs="方正仿宋_GBK"/>
          <w:spacing w:val="0"/>
          <w:w w:val="100"/>
          <w:position w:val="0"/>
          <w:sz w:val="32"/>
          <w:szCs w:val="32"/>
          <w:lang w:val="en-US" w:eastAsia="zh-CN"/>
        </w:rPr>
      </w:pPr>
    </w:p>
    <w:tbl>
      <w:tblPr>
        <w:tblStyle w:val="9"/>
        <w:tblW w:w="104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5"/>
        <w:gridCol w:w="1284"/>
        <w:gridCol w:w="2729"/>
        <w:gridCol w:w="2459"/>
        <w:gridCol w:w="2665"/>
      </w:tblGrid>
      <w:tr w14:paraId="293AB5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jc w:val="center"/>
        </w:trPr>
        <w:tc>
          <w:tcPr>
            <w:tcW w:w="10422" w:type="dxa"/>
            <w:gridSpan w:val="5"/>
            <w:vAlign w:val="top"/>
          </w:tcPr>
          <w:p w14:paraId="21210C89">
            <w:pPr>
              <w:pStyle w:val="8"/>
              <w:spacing w:before="59" w:line="218" w:lineRule="auto"/>
              <w:ind w:left="3931"/>
              <w:rPr>
                <w:sz w:val="22"/>
                <w:szCs w:val="22"/>
              </w:rPr>
            </w:pPr>
            <w:r>
              <w:rPr>
                <w:spacing w:val="-4"/>
                <w:sz w:val="22"/>
                <w:szCs w:val="22"/>
              </w:rPr>
              <w:t>以下内容由学校负责人填写</w:t>
            </w:r>
          </w:p>
        </w:tc>
      </w:tr>
      <w:tr w14:paraId="344FAB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6" w:hRule="atLeast"/>
          <w:jc w:val="center"/>
        </w:trPr>
        <w:tc>
          <w:tcPr>
            <w:tcW w:w="1285" w:type="dxa"/>
            <w:vAlign w:val="top"/>
          </w:tcPr>
          <w:p w14:paraId="29D9188B">
            <w:pPr>
              <w:spacing w:line="337" w:lineRule="auto"/>
              <w:rPr>
                <w:rFonts w:ascii="Arial"/>
                <w:sz w:val="21"/>
              </w:rPr>
            </w:pPr>
          </w:p>
          <w:p w14:paraId="473603EC">
            <w:pPr>
              <w:spacing w:line="338" w:lineRule="auto"/>
              <w:rPr>
                <w:rFonts w:ascii="Arial"/>
                <w:sz w:val="21"/>
              </w:rPr>
            </w:pPr>
          </w:p>
          <w:p w14:paraId="7E8D6779">
            <w:pPr>
              <w:pStyle w:val="8"/>
              <w:spacing w:before="90" w:line="230" w:lineRule="auto"/>
              <w:ind w:left="178"/>
            </w:pPr>
            <w:r>
              <w:rPr>
                <w:b/>
                <w:bCs/>
                <w:spacing w:val="-8"/>
              </w:rPr>
              <w:t>单位审核</w:t>
            </w:r>
          </w:p>
          <w:p w14:paraId="2CA82EDF">
            <w:pPr>
              <w:pStyle w:val="8"/>
              <w:spacing w:before="4" w:line="232" w:lineRule="auto"/>
              <w:ind w:left="295"/>
            </w:pPr>
            <w:r>
              <w:rPr>
                <w:b/>
                <w:bCs/>
                <w:spacing w:val="-8"/>
              </w:rPr>
              <w:t>人承诺</w:t>
            </w:r>
          </w:p>
        </w:tc>
        <w:tc>
          <w:tcPr>
            <w:tcW w:w="9137" w:type="dxa"/>
            <w:gridSpan w:val="4"/>
            <w:vAlign w:val="top"/>
          </w:tcPr>
          <w:p w14:paraId="4C808F13">
            <w:pPr>
              <w:spacing w:line="462" w:lineRule="auto"/>
              <w:rPr>
                <w:rFonts w:ascii="Arial"/>
                <w:sz w:val="21"/>
              </w:rPr>
            </w:pPr>
          </w:p>
          <w:p w14:paraId="01CD3E77">
            <w:pPr>
              <w:pStyle w:val="8"/>
              <w:spacing w:before="90" w:line="234" w:lineRule="auto"/>
              <w:ind w:left="117" w:right="170" w:firstLine="518"/>
            </w:pPr>
            <w:r>
              <w:rPr>
                <w:spacing w:val="-2"/>
              </w:rPr>
              <w:t>申报人以上所填信息经核实无误，上传材料均提供了材料原件经本</w:t>
            </w:r>
            <w:r>
              <w:rPr>
                <w:spacing w:val="-3"/>
              </w:rPr>
              <w:t>人认真严格审</w:t>
            </w:r>
            <w:r>
              <w:t xml:space="preserve"> </w:t>
            </w:r>
            <w:r>
              <w:rPr>
                <w:spacing w:val="-2"/>
              </w:rPr>
              <w:t>核，与原件一致。若有不实愿承担相关责任。</w:t>
            </w:r>
          </w:p>
          <w:p w14:paraId="6E5615B4">
            <w:pPr>
              <w:pStyle w:val="8"/>
              <w:spacing w:before="1" w:line="230" w:lineRule="auto"/>
              <w:ind w:left="5999"/>
            </w:pPr>
            <w:r>
              <w:rPr>
                <w:spacing w:val="5"/>
              </w:rPr>
              <w:t>审核人</w:t>
            </w:r>
            <w:r>
              <w:rPr>
                <w:spacing w:val="-32"/>
              </w:rPr>
              <w:t>：（</w:t>
            </w:r>
            <w:r>
              <w:rPr>
                <w:spacing w:val="5"/>
              </w:rPr>
              <w:t>签名）</w:t>
            </w:r>
          </w:p>
          <w:p w14:paraId="6224459C">
            <w:pPr>
              <w:pStyle w:val="8"/>
              <w:spacing w:before="2" w:line="233" w:lineRule="auto"/>
              <w:ind w:left="6037"/>
            </w:pPr>
            <w:r>
              <w:rPr>
                <w:spacing w:val="16"/>
              </w:rPr>
              <w:t>日期：</w:t>
            </w:r>
          </w:p>
        </w:tc>
      </w:tr>
      <w:tr w14:paraId="76C6BB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 w:hRule="atLeast"/>
          <w:jc w:val="center"/>
        </w:trPr>
        <w:tc>
          <w:tcPr>
            <w:tcW w:w="2569" w:type="dxa"/>
            <w:gridSpan w:val="2"/>
            <w:vAlign w:val="top"/>
          </w:tcPr>
          <w:p w14:paraId="02AEC558">
            <w:pPr>
              <w:pStyle w:val="8"/>
              <w:spacing w:before="158" w:line="230" w:lineRule="auto"/>
              <w:ind w:left="135"/>
            </w:pPr>
            <w:r>
              <w:rPr>
                <w:b/>
                <w:bCs/>
                <w:spacing w:val="-5"/>
              </w:rPr>
              <w:t>师德测评满意率（</w:t>
            </w:r>
            <w:r>
              <w:rPr>
                <w:rFonts w:ascii="Times New Roman" w:hAnsi="Times New Roman" w:eastAsia="Times New Roman" w:cs="Times New Roman"/>
                <w:b/>
                <w:bCs/>
                <w:spacing w:val="-5"/>
              </w:rPr>
              <w:t>%</w:t>
            </w:r>
            <w:r>
              <w:rPr>
                <w:b/>
                <w:bCs/>
                <w:spacing w:val="-5"/>
              </w:rPr>
              <w:t>）</w:t>
            </w:r>
          </w:p>
        </w:tc>
        <w:tc>
          <w:tcPr>
            <w:tcW w:w="2729" w:type="dxa"/>
            <w:vAlign w:val="top"/>
          </w:tcPr>
          <w:p w14:paraId="044ED7E3">
            <w:pPr>
              <w:rPr>
                <w:rFonts w:ascii="Arial"/>
                <w:sz w:val="21"/>
              </w:rPr>
            </w:pPr>
          </w:p>
        </w:tc>
        <w:tc>
          <w:tcPr>
            <w:tcW w:w="2459" w:type="dxa"/>
            <w:vAlign w:val="top"/>
          </w:tcPr>
          <w:p w14:paraId="2297A596">
            <w:pPr>
              <w:pStyle w:val="8"/>
              <w:spacing w:before="159" w:line="231" w:lineRule="auto"/>
              <w:jc w:val="right"/>
            </w:pPr>
            <w:r>
              <w:rPr>
                <w:b/>
                <w:bCs/>
                <w:spacing w:val="-12"/>
              </w:rPr>
              <w:t>民主推荐测评率（</w:t>
            </w:r>
            <w:r>
              <w:rPr>
                <w:rFonts w:ascii="Times New Roman" w:hAnsi="Times New Roman" w:eastAsia="Times New Roman" w:cs="Times New Roman"/>
                <w:b/>
                <w:bCs/>
                <w:spacing w:val="-12"/>
              </w:rPr>
              <w:t>%</w:t>
            </w:r>
            <w:r>
              <w:rPr>
                <w:b/>
                <w:bCs/>
                <w:spacing w:val="-12"/>
              </w:rPr>
              <w:t>）</w:t>
            </w:r>
          </w:p>
        </w:tc>
        <w:tc>
          <w:tcPr>
            <w:tcW w:w="2665" w:type="dxa"/>
            <w:vAlign w:val="top"/>
          </w:tcPr>
          <w:p w14:paraId="6336D221">
            <w:pPr>
              <w:rPr>
                <w:rFonts w:ascii="Arial"/>
                <w:sz w:val="21"/>
              </w:rPr>
            </w:pPr>
          </w:p>
        </w:tc>
      </w:tr>
      <w:tr w14:paraId="18BB3A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85" w:hRule="atLeast"/>
          <w:jc w:val="center"/>
        </w:trPr>
        <w:tc>
          <w:tcPr>
            <w:tcW w:w="1285" w:type="dxa"/>
            <w:vAlign w:val="top"/>
          </w:tcPr>
          <w:p w14:paraId="513D27E6">
            <w:pPr>
              <w:spacing w:line="339" w:lineRule="auto"/>
              <w:rPr>
                <w:rFonts w:ascii="Arial"/>
                <w:sz w:val="21"/>
              </w:rPr>
            </w:pPr>
          </w:p>
          <w:p w14:paraId="0888AC9C">
            <w:pPr>
              <w:pStyle w:val="8"/>
              <w:spacing w:before="90" w:line="231" w:lineRule="auto"/>
              <w:ind w:left="170"/>
            </w:pPr>
            <w:r>
              <w:rPr>
                <w:b/>
                <w:bCs/>
                <w:spacing w:val="-6"/>
              </w:rPr>
              <w:t>校评委会</w:t>
            </w:r>
          </w:p>
          <w:p w14:paraId="1397C704">
            <w:pPr>
              <w:pStyle w:val="8"/>
              <w:spacing w:line="229" w:lineRule="auto"/>
              <w:ind w:left="171"/>
            </w:pPr>
            <w:r>
              <w:rPr>
                <w:b/>
                <w:bCs/>
                <w:spacing w:val="-6"/>
              </w:rPr>
              <w:t>表决结果</w:t>
            </w:r>
          </w:p>
        </w:tc>
        <w:tc>
          <w:tcPr>
            <w:tcW w:w="9137" w:type="dxa"/>
            <w:gridSpan w:val="4"/>
            <w:vAlign w:val="top"/>
          </w:tcPr>
          <w:p w14:paraId="309DAA9E">
            <w:pPr>
              <w:pStyle w:val="8"/>
              <w:spacing w:before="313" w:line="230" w:lineRule="auto"/>
              <w:ind w:left="1598"/>
            </w:pPr>
            <w:r>
              <w:rPr>
                <w:spacing w:val="-4"/>
              </w:rPr>
              <w:t>应到  人；实到  人；同意</w:t>
            </w:r>
            <w:r>
              <w:rPr>
                <w:spacing w:val="14"/>
              </w:rPr>
              <w:t xml:space="preserve">  </w:t>
            </w:r>
            <w:r>
              <w:rPr>
                <w:spacing w:val="-4"/>
              </w:rPr>
              <w:t>人；反对</w:t>
            </w:r>
            <w:r>
              <w:rPr>
                <w:spacing w:val="8"/>
              </w:rPr>
              <w:t xml:space="preserve">  </w:t>
            </w:r>
            <w:r>
              <w:rPr>
                <w:spacing w:val="-4"/>
              </w:rPr>
              <w:t>人；弃权</w:t>
            </w:r>
            <w:r>
              <w:rPr>
                <w:spacing w:val="8"/>
              </w:rPr>
              <w:t xml:space="preserve">  </w:t>
            </w:r>
            <w:r>
              <w:rPr>
                <w:spacing w:val="-4"/>
              </w:rPr>
              <w:t>人。</w:t>
            </w:r>
          </w:p>
          <w:p w14:paraId="55F28145">
            <w:pPr>
              <w:pStyle w:val="8"/>
              <w:spacing w:before="119" w:line="230" w:lineRule="auto"/>
              <w:ind w:left="3244"/>
            </w:pPr>
            <w:r>
              <w:t>（注：评委会人数应为单数）</w:t>
            </w:r>
          </w:p>
        </w:tc>
      </w:tr>
      <w:tr w14:paraId="2167B6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4" w:hRule="atLeast"/>
          <w:jc w:val="center"/>
        </w:trPr>
        <w:tc>
          <w:tcPr>
            <w:tcW w:w="1285" w:type="dxa"/>
            <w:vMerge w:val="restart"/>
            <w:tcBorders>
              <w:bottom w:val="nil"/>
            </w:tcBorders>
            <w:vAlign w:val="top"/>
          </w:tcPr>
          <w:p w14:paraId="471ADB21">
            <w:pPr>
              <w:spacing w:line="409" w:lineRule="auto"/>
              <w:rPr>
                <w:rFonts w:ascii="Arial"/>
                <w:sz w:val="21"/>
              </w:rPr>
            </w:pPr>
          </w:p>
          <w:p w14:paraId="53E82684">
            <w:pPr>
              <w:pStyle w:val="8"/>
              <w:spacing w:before="90" w:line="231" w:lineRule="auto"/>
              <w:ind w:left="185"/>
            </w:pPr>
            <w:r>
              <w:rPr>
                <w:b/>
                <w:bCs/>
                <w:spacing w:val="-10"/>
              </w:rPr>
              <w:t>学校推荐</w:t>
            </w:r>
          </w:p>
          <w:p w14:paraId="37E1B6F0">
            <w:pPr>
              <w:pStyle w:val="8"/>
              <w:spacing w:before="1" w:line="244" w:lineRule="auto"/>
              <w:ind w:left="304" w:right="160" w:hanging="122"/>
            </w:pPr>
            <w:r>
              <w:rPr>
                <w:b/>
                <w:bCs/>
                <w:spacing w:val="-9"/>
              </w:rPr>
              <w:t>意见和公</w:t>
            </w:r>
            <w:r>
              <w:rPr>
                <w:spacing w:val="1"/>
              </w:rPr>
              <w:t xml:space="preserve"> </w:t>
            </w:r>
            <w:r>
              <w:rPr>
                <w:b/>
                <w:bCs/>
                <w:spacing w:val="-12"/>
              </w:rPr>
              <w:t>示情况</w:t>
            </w:r>
          </w:p>
        </w:tc>
        <w:tc>
          <w:tcPr>
            <w:tcW w:w="9137" w:type="dxa"/>
            <w:gridSpan w:val="4"/>
            <w:vAlign w:val="top"/>
          </w:tcPr>
          <w:p w14:paraId="7D08E851">
            <w:pPr>
              <w:pStyle w:val="8"/>
              <w:spacing w:before="143"/>
              <w:ind w:left="111" w:right="172" w:firstLine="490"/>
            </w:pPr>
            <w:r>
              <w:rPr>
                <w:spacing w:val="-3"/>
              </w:rPr>
              <w:t>经校评委会评审，</w:t>
            </w:r>
            <w:r>
              <w:rPr>
                <w:spacing w:val="-59"/>
              </w:rPr>
              <w:t xml:space="preserve"> </w:t>
            </w:r>
            <w:r>
              <w:rPr>
                <w:spacing w:val="-3"/>
              </w:rPr>
              <w:t>申报材料真实有效，符合基本申报条件。学校集体研究决定：</w:t>
            </w:r>
            <w:r>
              <w:t xml:space="preserve"> </w:t>
            </w:r>
            <w:r>
              <w:rPr>
                <w:spacing w:val="-1"/>
              </w:rPr>
              <w:t>该同志德、能、勤、绩、廉表现良好，符合申报高级教师任职资格评审要求，经公示</w:t>
            </w:r>
            <w:r>
              <w:rPr>
                <w:spacing w:val="3"/>
              </w:rPr>
              <w:t xml:space="preserve"> </w:t>
            </w:r>
            <w:r>
              <w:rPr>
                <w:spacing w:val="-2"/>
              </w:rPr>
              <w:t>无异议，同意推荐申报。</w:t>
            </w:r>
          </w:p>
        </w:tc>
      </w:tr>
      <w:tr w14:paraId="1F6B93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 w:hRule="atLeast"/>
          <w:jc w:val="center"/>
        </w:trPr>
        <w:tc>
          <w:tcPr>
            <w:tcW w:w="1285" w:type="dxa"/>
            <w:vMerge w:val="continue"/>
            <w:tcBorders>
              <w:top w:val="nil"/>
              <w:bottom w:val="nil"/>
            </w:tcBorders>
            <w:vAlign w:val="top"/>
          </w:tcPr>
          <w:p w14:paraId="1BE54D08">
            <w:pPr>
              <w:rPr>
                <w:rFonts w:ascii="Arial"/>
                <w:sz w:val="21"/>
              </w:rPr>
            </w:pPr>
          </w:p>
        </w:tc>
        <w:tc>
          <w:tcPr>
            <w:tcW w:w="6472" w:type="dxa"/>
            <w:gridSpan w:val="3"/>
            <w:vMerge w:val="restart"/>
            <w:tcBorders>
              <w:bottom w:val="nil"/>
            </w:tcBorders>
            <w:vAlign w:val="top"/>
          </w:tcPr>
          <w:p w14:paraId="13398F54">
            <w:pPr>
              <w:rPr>
                <w:rFonts w:ascii="Arial"/>
                <w:sz w:val="21"/>
              </w:rPr>
            </w:pPr>
          </w:p>
        </w:tc>
        <w:tc>
          <w:tcPr>
            <w:tcW w:w="2665" w:type="dxa"/>
            <w:vAlign w:val="top"/>
          </w:tcPr>
          <w:p w14:paraId="29DE7E4B">
            <w:pPr>
              <w:pStyle w:val="8"/>
              <w:spacing w:before="43" w:line="201" w:lineRule="auto"/>
              <w:ind w:left="132"/>
            </w:pPr>
            <w:r>
              <w:rPr>
                <w:spacing w:val="-8"/>
              </w:rPr>
              <w:t>学校公章</w:t>
            </w:r>
          </w:p>
        </w:tc>
      </w:tr>
      <w:tr w14:paraId="1812D7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jc w:val="center"/>
        </w:trPr>
        <w:tc>
          <w:tcPr>
            <w:tcW w:w="1285" w:type="dxa"/>
            <w:vMerge w:val="continue"/>
            <w:tcBorders>
              <w:top w:val="nil"/>
            </w:tcBorders>
            <w:vAlign w:val="top"/>
          </w:tcPr>
          <w:p w14:paraId="18B9A473">
            <w:pPr>
              <w:rPr>
                <w:rFonts w:ascii="Arial"/>
                <w:sz w:val="21"/>
              </w:rPr>
            </w:pPr>
          </w:p>
        </w:tc>
        <w:tc>
          <w:tcPr>
            <w:tcW w:w="6472" w:type="dxa"/>
            <w:gridSpan w:val="3"/>
            <w:vMerge w:val="continue"/>
            <w:tcBorders>
              <w:top w:val="nil"/>
            </w:tcBorders>
            <w:vAlign w:val="top"/>
          </w:tcPr>
          <w:p w14:paraId="51E10881">
            <w:pPr>
              <w:rPr>
                <w:rFonts w:ascii="Arial"/>
                <w:sz w:val="21"/>
              </w:rPr>
            </w:pPr>
          </w:p>
        </w:tc>
        <w:tc>
          <w:tcPr>
            <w:tcW w:w="2665" w:type="dxa"/>
            <w:vAlign w:val="top"/>
          </w:tcPr>
          <w:p w14:paraId="76D1A716">
            <w:pPr>
              <w:pStyle w:val="8"/>
              <w:spacing w:before="21" w:line="215" w:lineRule="auto"/>
              <w:ind w:left="111"/>
            </w:pPr>
            <w:r>
              <w:rPr>
                <w:rFonts w:ascii="Times New Roman" w:hAnsi="Times New Roman" w:eastAsia="Times New Roman" w:cs="Times New Roman"/>
                <w:spacing w:val="-7"/>
              </w:rPr>
              <w:t>2025</w:t>
            </w:r>
            <w:r>
              <w:rPr>
                <w:rFonts w:ascii="Times New Roman" w:hAnsi="Times New Roman" w:eastAsia="Times New Roman" w:cs="Times New Roman"/>
                <w:spacing w:val="17"/>
                <w:w w:val="101"/>
              </w:rPr>
              <w:t xml:space="preserve"> </w:t>
            </w:r>
            <w:r>
              <w:rPr>
                <w:spacing w:val="-7"/>
              </w:rPr>
              <w:t>年</w:t>
            </w:r>
            <w:r>
              <w:rPr>
                <w:spacing w:val="11"/>
              </w:rPr>
              <w:t xml:space="preserve">  </w:t>
            </w:r>
            <w:r>
              <w:rPr>
                <w:spacing w:val="-7"/>
              </w:rPr>
              <w:t>月</w:t>
            </w:r>
            <w:r>
              <w:rPr>
                <w:spacing w:val="33"/>
              </w:rPr>
              <w:t xml:space="preserve">  </w:t>
            </w:r>
            <w:r>
              <w:rPr>
                <w:spacing w:val="-7"/>
              </w:rPr>
              <w:t>日</w:t>
            </w:r>
          </w:p>
        </w:tc>
      </w:tr>
      <w:tr w14:paraId="47565D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9" w:hRule="atLeast"/>
          <w:jc w:val="center"/>
        </w:trPr>
        <w:tc>
          <w:tcPr>
            <w:tcW w:w="10422" w:type="dxa"/>
            <w:gridSpan w:val="5"/>
            <w:vAlign w:val="top"/>
          </w:tcPr>
          <w:p w14:paraId="0C63E9E2">
            <w:pPr>
              <w:spacing w:before="43" w:line="224" w:lineRule="auto"/>
              <w:ind w:left="112"/>
              <w:rPr>
                <w:rFonts w:ascii="方正黑体_GBK" w:hAnsi="方正黑体_GBK" w:eastAsia="方正黑体_GBK" w:cs="方正黑体_GBK"/>
                <w:sz w:val="24"/>
                <w:szCs w:val="24"/>
              </w:rPr>
            </w:pPr>
            <w:r>
              <w:rPr>
                <w:rFonts w:ascii="方正黑体_GBK" w:hAnsi="方正黑体_GBK" w:eastAsia="方正黑体_GBK" w:cs="方正黑体_GBK"/>
                <w:spacing w:val="-2"/>
                <w:sz w:val="24"/>
                <w:szCs w:val="24"/>
              </w:rPr>
              <w:t>填表说明：</w:t>
            </w:r>
          </w:p>
          <w:p w14:paraId="150409DE">
            <w:pPr>
              <w:spacing w:before="3" w:line="197" w:lineRule="auto"/>
              <w:ind w:left="137" w:right="108" w:hanging="3"/>
              <w:rPr>
                <w:rFonts w:ascii="微软雅黑" w:hAnsi="微软雅黑" w:eastAsia="微软雅黑" w:cs="微软雅黑"/>
                <w:sz w:val="24"/>
                <w:szCs w:val="24"/>
              </w:rPr>
            </w:pPr>
            <w:r>
              <w:rPr>
                <w:rFonts w:ascii="Times New Roman" w:hAnsi="Times New Roman" w:eastAsia="Times New Roman" w:cs="Times New Roman"/>
                <w:spacing w:val="-3"/>
                <w:sz w:val="24"/>
                <w:szCs w:val="24"/>
              </w:rPr>
              <w:t>1.</w:t>
            </w:r>
            <w:r>
              <w:rPr>
                <w:rFonts w:ascii="Times New Roman" w:hAnsi="Times New Roman" w:eastAsia="Times New Roman" w:cs="Times New Roman"/>
                <w:spacing w:val="-15"/>
                <w:sz w:val="24"/>
                <w:szCs w:val="24"/>
              </w:rPr>
              <w:t xml:space="preserve"> </w:t>
            </w:r>
            <w:r>
              <w:rPr>
                <w:rFonts w:ascii="微软雅黑" w:hAnsi="微软雅黑" w:eastAsia="微软雅黑" w:cs="微软雅黑"/>
                <w:spacing w:val="-3"/>
                <w:sz w:val="24"/>
                <w:szCs w:val="24"/>
              </w:rPr>
              <w:t>出生年月、参加工作时间、最高学历毕业时间、现任专业任职资格取得时间、聘任现岗位等级时</w:t>
            </w:r>
            <w:r>
              <w:rPr>
                <w:rFonts w:ascii="微软雅黑" w:hAnsi="微软雅黑" w:eastAsia="微软雅黑" w:cs="微软雅黑"/>
                <w:sz w:val="24"/>
                <w:szCs w:val="24"/>
              </w:rPr>
              <w:t xml:space="preserve"> </w:t>
            </w:r>
            <w:r>
              <w:rPr>
                <w:rFonts w:ascii="微软雅黑" w:hAnsi="微软雅黑" w:eastAsia="微软雅黑" w:cs="微软雅黑"/>
                <w:spacing w:val="-6"/>
                <w:sz w:val="24"/>
                <w:szCs w:val="24"/>
              </w:rPr>
              <w:t>间格式：</w:t>
            </w:r>
            <w:r>
              <w:rPr>
                <w:rFonts w:ascii="Times New Roman" w:hAnsi="Times New Roman" w:eastAsia="Times New Roman" w:cs="Times New Roman"/>
                <w:spacing w:val="-6"/>
                <w:sz w:val="24"/>
                <w:szCs w:val="24"/>
              </w:rPr>
              <w:t>YYYY-yy</w:t>
            </w:r>
            <w:r>
              <w:rPr>
                <w:rFonts w:ascii="微软雅黑" w:hAnsi="微软雅黑" w:eastAsia="微软雅黑" w:cs="微软雅黑"/>
                <w:spacing w:val="-6"/>
                <w:sz w:val="24"/>
                <w:szCs w:val="24"/>
              </w:rPr>
              <w:t>（</w:t>
            </w:r>
            <w:r>
              <w:rPr>
                <w:rFonts w:ascii="微软雅黑" w:hAnsi="微软雅黑" w:eastAsia="微软雅黑" w:cs="微软雅黑"/>
                <w:spacing w:val="-9"/>
                <w:sz w:val="24"/>
                <w:szCs w:val="24"/>
              </w:rPr>
              <w:t xml:space="preserve"> </w:t>
            </w:r>
            <w:r>
              <w:rPr>
                <w:rFonts w:ascii="微软雅黑" w:hAnsi="微软雅黑" w:eastAsia="微软雅黑" w:cs="微软雅黑"/>
                <w:spacing w:val="-6"/>
                <w:sz w:val="24"/>
                <w:szCs w:val="24"/>
              </w:rPr>
              <w:t>如</w:t>
            </w:r>
            <w:r>
              <w:rPr>
                <w:rFonts w:ascii="微软雅黑" w:hAnsi="微软雅黑" w:eastAsia="微软雅黑" w:cs="微软雅黑"/>
                <w:spacing w:val="17"/>
                <w:sz w:val="24"/>
                <w:szCs w:val="24"/>
              </w:rPr>
              <w:t xml:space="preserve"> </w:t>
            </w:r>
            <w:r>
              <w:rPr>
                <w:rFonts w:ascii="Times New Roman" w:hAnsi="Times New Roman" w:eastAsia="Times New Roman" w:cs="Times New Roman"/>
                <w:spacing w:val="-6"/>
                <w:sz w:val="24"/>
                <w:szCs w:val="24"/>
              </w:rPr>
              <w:t>1970-09</w:t>
            </w:r>
            <w:r>
              <w:rPr>
                <w:rFonts w:ascii="微软雅黑" w:hAnsi="微软雅黑" w:eastAsia="微软雅黑" w:cs="微软雅黑"/>
                <w:spacing w:val="-6"/>
                <w:sz w:val="24"/>
                <w:szCs w:val="24"/>
              </w:rPr>
              <w:t>）。</w:t>
            </w:r>
          </w:p>
          <w:p w14:paraId="747F2619">
            <w:pPr>
              <w:spacing w:line="197" w:lineRule="auto"/>
              <w:ind w:left="111"/>
              <w:rPr>
                <w:rFonts w:ascii="微软雅黑" w:hAnsi="微软雅黑" w:eastAsia="微软雅黑" w:cs="微软雅黑"/>
                <w:sz w:val="24"/>
                <w:szCs w:val="24"/>
              </w:rPr>
            </w:pPr>
            <w:r>
              <w:rPr>
                <w:rFonts w:ascii="Times New Roman" w:hAnsi="Times New Roman" w:eastAsia="Times New Roman" w:cs="Times New Roman"/>
                <w:spacing w:val="-3"/>
                <w:position w:val="-1"/>
                <w:sz w:val="24"/>
                <w:szCs w:val="24"/>
              </w:rPr>
              <w:t>2.</w:t>
            </w:r>
            <w:r>
              <w:rPr>
                <w:rFonts w:ascii="微软雅黑" w:hAnsi="微软雅黑" w:eastAsia="微软雅黑" w:cs="微软雅黑"/>
                <w:spacing w:val="-3"/>
                <w:sz w:val="24"/>
                <w:szCs w:val="24"/>
              </w:rPr>
              <w:t>工作单位：</w:t>
            </w:r>
            <w:r>
              <w:rPr>
                <w:rFonts w:ascii="微软雅黑" w:hAnsi="微软雅黑" w:eastAsia="微软雅黑" w:cs="微软雅黑"/>
                <w:spacing w:val="-40"/>
                <w:sz w:val="24"/>
                <w:szCs w:val="24"/>
              </w:rPr>
              <w:t xml:space="preserve"> </w:t>
            </w:r>
            <w:r>
              <w:rPr>
                <w:rFonts w:ascii="微软雅黑" w:hAnsi="微软雅黑" w:eastAsia="微软雅黑" w:cs="微软雅黑"/>
                <w:spacing w:val="-3"/>
                <w:sz w:val="24"/>
                <w:szCs w:val="24"/>
              </w:rPr>
              <w:t>以公章名称为准。</w:t>
            </w:r>
          </w:p>
          <w:p w14:paraId="05156D12">
            <w:pPr>
              <w:spacing w:before="1" w:line="198" w:lineRule="auto"/>
              <w:ind w:left="116"/>
              <w:rPr>
                <w:rFonts w:ascii="微软雅黑" w:hAnsi="微软雅黑" w:eastAsia="微软雅黑" w:cs="微软雅黑"/>
                <w:sz w:val="24"/>
                <w:szCs w:val="24"/>
              </w:rPr>
            </w:pPr>
            <w:r>
              <w:rPr>
                <w:rFonts w:ascii="Times New Roman" w:hAnsi="Times New Roman" w:eastAsia="Times New Roman" w:cs="Times New Roman"/>
                <w:spacing w:val="-3"/>
                <w:sz w:val="24"/>
                <w:szCs w:val="24"/>
              </w:rPr>
              <w:t>3.</w:t>
            </w:r>
            <w:r>
              <w:rPr>
                <w:rFonts w:ascii="微软雅黑" w:hAnsi="微软雅黑" w:eastAsia="微软雅黑" w:cs="微软雅黑"/>
                <w:spacing w:val="-3"/>
                <w:sz w:val="24"/>
                <w:szCs w:val="24"/>
              </w:rPr>
              <w:t>最高学历：</w:t>
            </w:r>
            <w:r>
              <w:rPr>
                <w:rFonts w:ascii="微软雅黑" w:hAnsi="微软雅黑" w:eastAsia="微软雅黑" w:cs="微软雅黑"/>
                <w:spacing w:val="-13"/>
                <w:sz w:val="24"/>
                <w:szCs w:val="24"/>
              </w:rPr>
              <w:t xml:space="preserve"> </w:t>
            </w:r>
            <w:r>
              <w:rPr>
                <w:rFonts w:ascii="微软雅黑" w:hAnsi="微软雅黑" w:eastAsia="微软雅黑" w:cs="微软雅黑"/>
                <w:spacing w:val="-3"/>
                <w:sz w:val="24"/>
                <w:szCs w:val="24"/>
              </w:rPr>
              <w:t>中专学历、大专学历、本科学历、研究生学历。</w:t>
            </w:r>
          </w:p>
          <w:p w14:paraId="53C71B70">
            <w:pPr>
              <w:spacing w:before="1" w:line="211" w:lineRule="auto"/>
              <w:ind w:left="110"/>
              <w:rPr>
                <w:rFonts w:ascii="微软雅黑" w:hAnsi="微软雅黑" w:eastAsia="微软雅黑" w:cs="微软雅黑"/>
                <w:sz w:val="24"/>
                <w:szCs w:val="24"/>
              </w:rPr>
            </w:pPr>
            <w:r>
              <w:rPr>
                <w:rFonts w:ascii="Times New Roman" w:hAnsi="Times New Roman" w:eastAsia="Times New Roman" w:cs="Times New Roman"/>
                <w:spacing w:val="-2"/>
                <w:position w:val="-1"/>
                <w:sz w:val="24"/>
                <w:szCs w:val="24"/>
              </w:rPr>
              <w:t>4.</w:t>
            </w:r>
            <w:r>
              <w:rPr>
                <w:rFonts w:ascii="微软雅黑" w:hAnsi="微软雅黑" w:eastAsia="微软雅黑" w:cs="微软雅黑"/>
                <w:spacing w:val="-2"/>
                <w:sz w:val="24"/>
                <w:szCs w:val="24"/>
              </w:rPr>
              <w:t>任教学段：</w:t>
            </w:r>
            <w:r>
              <w:rPr>
                <w:rFonts w:ascii="微软雅黑" w:hAnsi="微软雅黑" w:eastAsia="微软雅黑" w:cs="微软雅黑"/>
                <w:spacing w:val="-45"/>
                <w:sz w:val="24"/>
                <w:szCs w:val="24"/>
              </w:rPr>
              <w:t xml:space="preserve"> </w:t>
            </w:r>
            <w:r>
              <w:rPr>
                <w:rFonts w:ascii="微软雅黑" w:hAnsi="微软雅黑" w:eastAsia="微软雅黑" w:cs="微软雅黑"/>
                <w:spacing w:val="-2"/>
                <w:sz w:val="24"/>
                <w:szCs w:val="24"/>
              </w:rPr>
              <w:t>幼儿园、小学、初中、高中、</w:t>
            </w:r>
            <w:r>
              <w:rPr>
                <w:rFonts w:ascii="微软雅黑" w:hAnsi="微软雅黑" w:eastAsia="微软雅黑" w:cs="微软雅黑"/>
                <w:spacing w:val="-50"/>
                <w:sz w:val="24"/>
                <w:szCs w:val="24"/>
              </w:rPr>
              <w:t xml:space="preserve"> </w:t>
            </w:r>
            <w:r>
              <w:rPr>
                <w:rFonts w:ascii="微软雅黑" w:hAnsi="微软雅黑" w:eastAsia="微软雅黑" w:cs="微软雅黑"/>
                <w:spacing w:val="-2"/>
                <w:sz w:val="24"/>
                <w:szCs w:val="24"/>
              </w:rPr>
              <w:t>中职（跨学段教学请填写最高学段）。</w:t>
            </w:r>
          </w:p>
          <w:p w14:paraId="4EDED424">
            <w:pPr>
              <w:spacing w:before="2" w:line="194" w:lineRule="auto"/>
              <w:ind w:left="127" w:right="105" w:hanging="9"/>
              <w:rPr>
                <w:rFonts w:ascii="微软雅黑" w:hAnsi="微软雅黑" w:eastAsia="微软雅黑" w:cs="微软雅黑"/>
                <w:sz w:val="24"/>
                <w:szCs w:val="24"/>
              </w:rPr>
            </w:pPr>
            <w:r>
              <w:rPr>
                <w:rFonts w:ascii="Times New Roman" w:hAnsi="Times New Roman" w:eastAsia="Times New Roman" w:cs="Times New Roman"/>
                <w:spacing w:val="-3"/>
                <w:sz w:val="24"/>
                <w:szCs w:val="24"/>
              </w:rPr>
              <w:t>5.</w:t>
            </w:r>
            <w:r>
              <w:rPr>
                <w:rFonts w:ascii="Times New Roman" w:hAnsi="Times New Roman" w:eastAsia="Times New Roman" w:cs="Times New Roman"/>
                <w:spacing w:val="-17"/>
                <w:sz w:val="24"/>
                <w:szCs w:val="24"/>
              </w:rPr>
              <w:t xml:space="preserve"> </w:t>
            </w:r>
            <w:r>
              <w:rPr>
                <w:rFonts w:ascii="微软雅黑" w:hAnsi="微软雅黑" w:eastAsia="微软雅黑" w:cs="微软雅黑"/>
                <w:spacing w:val="-3"/>
                <w:sz w:val="24"/>
                <w:szCs w:val="24"/>
              </w:rPr>
              <w:t>申报学科包括：语文；数学；英语；外语（除英语以外的小语种</w:t>
            </w:r>
            <w:r>
              <w:rPr>
                <w:rFonts w:ascii="微软雅黑" w:hAnsi="微软雅黑" w:eastAsia="微软雅黑" w:cs="微软雅黑"/>
                <w:spacing w:val="-6"/>
                <w:sz w:val="24"/>
                <w:szCs w:val="24"/>
              </w:rPr>
              <w:t>）</w:t>
            </w:r>
            <w:r>
              <w:rPr>
                <w:rFonts w:ascii="微软雅黑" w:hAnsi="微软雅黑" w:eastAsia="微软雅黑" w:cs="微软雅黑"/>
                <w:spacing w:val="-42"/>
                <w:sz w:val="24"/>
                <w:szCs w:val="24"/>
              </w:rPr>
              <w:t xml:space="preserve"> </w:t>
            </w:r>
            <w:r>
              <w:rPr>
                <w:rFonts w:ascii="微软雅黑" w:hAnsi="微软雅黑" w:eastAsia="微软雅黑" w:cs="微软雅黑"/>
                <w:spacing w:val="-6"/>
                <w:sz w:val="24"/>
                <w:szCs w:val="24"/>
              </w:rPr>
              <w:t>；</w:t>
            </w:r>
            <w:r>
              <w:rPr>
                <w:rFonts w:ascii="微软雅黑" w:hAnsi="微软雅黑" w:eastAsia="微软雅黑" w:cs="微软雅黑"/>
                <w:spacing w:val="-3"/>
                <w:sz w:val="24"/>
                <w:szCs w:val="24"/>
              </w:rPr>
              <w:t>思想政治（含道德与法</w:t>
            </w:r>
            <w:r>
              <w:rPr>
                <w:rFonts w:ascii="微软雅黑" w:hAnsi="微软雅黑" w:eastAsia="微软雅黑" w:cs="微软雅黑"/>
                <w:spacing w:val="-4"/>
                <w:sz w:val="24"/>
                <w:szCs w:val="24"/>
              </w:rPr>
              <w:t>治、</w:t>
            </w:r>
            <w:r>
              <w:rPr>
                <w:rFonts w:ascii="微软雅黑" w:hAnsi="微软雅黑" w:eastAsia="微软雅黑" w:cs="微软雅黑"/>
                <w:sz w:val="24"/>
                <w:szCs w:val="24"/>
              </w:rPr>
              <w:t xml:space="preserve"> </w:t>
            </w:r>
            <w:r>
              <w:rPr>
                <w:rFonts w:ascii="微软雅黑" w:hAnsi="微软雅黑" w:eastAsia="微软雅黑" w:cs="微软雅黑"/>
                <w:spacing w:val="-4"/>
                <w:sz w:val="24"/>
                <w:szCs w:val="24"/>
              </w:rPr>
              <w:t>思想品德</w:t>
            </w:r>
            <w:r>
              <w:rPr>
                <w:rFonts w:ascii="微软雅黑" w:hAnsi="微软雅黑" w:eastAsia="微软雅黑" w:cs="微软雅黑"/>
                <w:spacing w:val="-2"/>
                <w:sz w:val="24"/>
                <w:szCs w:val="24"/>
              </w:rPr>
              <w:t>）；</w:t>
            </w:r>
            <w:r>
              <w:rPr>
                <w:rFonts w:ascii="微软雅黑" w:hAnsi="微软雅黑" w:eastAsia="微软雅黑" w:cs="微软雅黑"/>
                <w:spacing w:val="-4"/>
                <w:sz w:val="24"/>
                <w:szCs w:val="24"/>
              </w:rPr>
              <w:t>历史；地理；物理；化学；生物；音乐；体育与健</w:t>
            </w:r>
            <w:r>
              <w:rPr>
                <w:rFonts w:ascii="微软雅黑" w:hAnsi="微软雅黑" w:eastAsia="微软雅黑" w:cs="微软雅黑"/>
                <w:spacing w:val="-5"/>
                <w:sz w:val="24"/>
                <w:szCs w:val="24"/>
              </w:rPr>
              <w:t>康；</w:t>
            </w:r>
            <w:r>
              <w:rPr>
                <w:rFonts w:ascii="微软雅黑" w:hAnsi="微软雅黑" w:eastAsia="微软雅黑" w:cs="微软雅黑"/>
                <w:spacing w:val="-49"/>
                <w:sz w:val="24"/>
                <w:szCs w:val="24"/>
              </w:rPr>
              <w:t xml:space="preserve"> </w:t>
            </w:r>
            <w:r>
              <w:rPr>
                <w:rFonts w:ascii="微软雅黑" w:hAnsi="微软雅黑" w:eastAsia="微软雅黑" w:cs="微软雅黑"/>
                <w:spacing w:val="-5"/>
                <w:sz w:val="24"/>
                <w:szCs w:val="24"/>
              </w:rPr>
              <w:t>美术；信息技术；科学；</w:t>
            </w:r>
            <w:r>
              <w:rPr>
                <w:rFonts w:ascii="微软雅黑" w:hAnsi="微软雅黑" w:eastAsia="微软雅黑" w:cs="微软雅黑"/>
                <w:spacing w:val="-47"/>
                <w:sz w:val="24"/>
                <w:szCs w:val="24"/>
              </w:rPr>
              <w:t xml:space="preserve"> </w:t>
            </w:r>
            <w:r>
              <w:rPr>
                <w:rFonts w:ascii="微软雅黑" w:hAnsi="微软雅黑" w:eastAsia="微软雅黑" w:cs="微软雅黑"/>
                <w:spacing w:val="-5"/>
                <w:sz w:val="24"/>
                <w:szCs w:val="24"/>
              </w:rPr>
              <w:t>少先</w:t>
            </w:r>
            <w:r>
              <w:rPr>
                <w:rFonts w:ascii="微软雅黑" w:hAnsi="微软雅黑" w:eastAsia="微软雅黑" w:cs="微软雅黑"/>
                <w:sz w:val="24"/>
                <w:szCs w:val="24"/>
              </w:rPr>
              <w:t xml:space="preserve"> </w:t>
            </w:r>
            <w:r>
              <w:rPr>
                <w:rFonts w:ascii="微软雅黑" w:hAnsi="微软雅黑" w:eastAsia="微软雅黑" w:cs="微软雅黑"/>
                <w:spacing w:val="-3"/>
                <w:sz w:val="24"/>
                <w:szCs w:val="24"/>
              </w:rPr>
              <w:t>队辅导员；学前教育；心理健康；特殊教育；社区教育；通用技术；劳动</w:t>
            </w:r>
            <w:r>
              <w:rPr>
                <w:rFonts w:ascii="微软雅黑" w:hAnsi="微软雅黑" w:eastAsia="微软雅黑" w:cs="微软雅黑"/>
                <w:spacing w:val="-4"/>
                <w:sz w:val="24"/>
                <w:szCs w:val="24"/>
              </w:rPr>
              <w:t>教育、综合实践以及其他</w:t>
            </w:r>
            <w:r>
              <w:rPr>
                <w:rFonts w:ascii="微软雅黑" w:hAnsi="微软雅黑" w:eastAsia="微软雅黑" w:cs="微软雅黑"/>
                <w:sz w:val="24"/>
                <w:szCs w:val="24"/>
              </w:rPr>
              <w:t xml:space="preserve"> </w:t>
            </w:r>
            <w:r>
              <w:rPr>
                <w:rFonts w:ascii="微软雅黑" w:hAnsi="微软雅黑" w:eastAsia="微软雅黑" w:cs="微软雅黑"/>
                <w:spacing w:val="-5"/>
                <w:sz w:val="24"/>
                <w:szCs w:val="24"/>
              </w:rPr>
              <w:t>未列学科。</w:t>
            </w:r>
          </w:p>
          <w:p w14:paraId="6F33B420">
            <w:pPr>
              <w:spacing w:before="1" w:line="211" w:lineRule="auto"/>
              <w:ind w:left="116"/>
              <w:rPr>
                <w:rFonts w:ascii="微软雅黑" w:hAnsi="微软雅黑" w:eastAsia="微软雅黑" w:cs="微软雅黑"/>
                <w:sz w:val="24"/>
                <w:szCs w:val="24"/>
              </w:rPr>
            </w:pPr>
            <w:r>
              <w:rPr>
                <w:rFonts w:ascii="Times New Roman" w:hAnsi="Times New Roman" w:eastAsia="Times New Roman" w:cs="Times New Roman"/>
                <w:spacing w:val="-3"/>
                <w:position w:val="-1"/>
                <w:sz w:val="24"/>
                <w:szCs w:val="24"/>
              </w:rPr>
              <w:t>6.</w:t>
            </w:r>
            <w:r>
              <w:rPr>
                <w:rFonts w:ascii="微软雅黑" w:hAnsi="微软雅黑" w:eastAsia="微软雅黑" w:cs="微软雅黑"/>
                <w:spacing w:val="-3"/>
                <w:sz w:val="24"/>
                <w:szCs w:val="24"/>
              </w:rPr>
              <w:t>拟申报专业任职资格名称：</w:t>
            </w:r>
            <w:r>
              <w:rPr>
                <w:rFonts w:ascii="微软雅黑" w:hAnsi="微软雅黑" w:eastAsia="微软雅黑" w:cs="微软雅黑"/>
                <w:spacing w:val="-13"/>
                <w:sz w:val="24"/>
                <w:szCs w:val="24"/>
              </w:rPr>
              <w:t xml:space="preserve"> </w:t>
            </w:r>
            <w:r>
              <w:rPr>
                <w:rFonts w:ascii="微软雅黑" w:hAnsi="微软雅黑" w:eastAsia="微软雅黑" w:cs="微软雅黑"/>
                <w:spacing w:val="-3"/>
                <w:sz w:val="24"/>
                <w:szCs w:val="24"/>
              </w:rPr>
              <w:t>中小学高级教师、一级教师等；</w:t>
            </w:r>
          </w:p>
          <w:p w14:paraId="13CF191E">
            <w:pPr>
              <w:spacing w:before="1" w:line="182" w:lineRule="auto"/>
              <w:ind w:left="115"/>
              <w:rPr>
                <w:rFonts w:ascii="微软雅黑" w:hAnsi="微软雅黑" w:eastAsia="微软雅黑" w:cs="微软雅黑"/>
                <w:sz w:val="24"/>
                <w:szCs w:val="24"/>
              </w:rPr>
            </w:pPr>
            <w:r>
              <w:rPr>
                <w:rFonts w:ascii="Times New Roman" w:hAnsi="Times New Roman" w:eastAsia="Times New Roman" w:cs="Times New Roman"/>
                <w:spacing w:val="-3"/>
                <w:sz w:val="24"/>
                <w:szCs w:val="24"/>
              </w:rPr>
              <w:t>7.</w:t>
            </w:r>
            <w:r>
              <w:rPr>
                <w:rFonts w:ascii="微软雅黑" w:hAnsi="微软雅黑" w:eastAsia="微软雅黑" w:cs="微软雅黑"/>
                <w:spacing w:val="-3"/>
                <w:sz w:val="24"/>
                <w:szCs w:val="24"/>
              </w:rPr>
              <w:t>现任专业任职资格名称：</w:t>
            </w:r>
            <w:r>
              <w:rPr>
                <w:rFonts w:ascii="微软雅黑" w:hAnsi="微软雅黑" w:eastAsia="微软雅黑" w:cs="微软雅黑"/>
                <w:spacing w:val="-24"/>
                <w:sz w:val="24"/>
                <w:szCs w:val="24"/>
              </w:rPr>
              <w:t xml:space="preserve"> </w:t>
            </w:r>
            <w:r>
              <w:rPr>
                <w:rFonts w:ascii="微软雅黑" w:hAnsi="微软雅黑" w:eastAsia="微软雅黑" w:cs="微软雅黑"/>
                <w:spacing w:val="-3"/>
                <w:sz w:val="24"/>
                <w:szCs w:val="24"/>
              </w:rPr>
              <w:t>以职称证书表述为准；</w:t>
            </w:r>
          </w:p>
          <w:p w14:paraId="6253FC93">
            <w:pPr>
              <w:spacing w:before="1" w:line="198" w:lineRule="auto"/>
              <w:ind w:left="121"/>
              <w:rPr>
                <w:rFonts w:ascii="微软雅黑" w:hAnsi="微软雅黑" w:eastAsia="微软雅黑" w:cs="微软雅黑"/>
                <w:sz w:val="24"/>
                <w:szCs w:val="24"/>
              </w:rPr>
            </w:pPr>
            <w:r>
              <w:rPr>
                <w:rFonts w:ascii="Times New Roman" w:hAnsi="Times New Roman" w:eastAsia="Times New Roman" w:cs="Times New Roman"/>
                <w:spacing w:val="-4"/>
                <w:sz w:val="24"/>
                <w:szCs w:val="24"/>
              </w:rPr>
              <w:t>8.</w:t>
            </w:r>
            <w:r>
              <w:rPr>
                <w:rFonts w:ascii="Times New Roman" w:hAnsi="Times New Roman" w:eastAsia="Times New Roman" w:cs="Times New Roman"/>
                <w:spacing w:val="-13"/>
                <w:sz w:val="24"/>
                <w:szCs w:val="24"/>
              </w:rPr>
              <w:t xml:space="preserve"> </w:t>
            </w:r>
            <w:r>
              <w:rPr>
                <w:rFonts w:ascii="微软雅黑" w:hAnsi="微软雅黑" w:eastAsia="微软雅黑" w:cs="微软雅黑"/>
                <w:spacing w:val="-4"/>
                <w:sz w:val="24"/>
                <w:szCs w:val="24"/>
              </w:rPr>
              <w:t>岗位等级：专业技术岗位</w:t>
            </w:r>
            <w:r>
              <w:rPr>
                <w:rFonts w:ascii="Times New Roman" w:hAnsi="Times New Roman" w:eastAsia="Times New Roman" w:cs="Times New Roman"/>
                <w:spacing w:val="-4"/>
                <w:sz w:val="24"/>
                <w:szCs w:val="24"/>
              </w:rPr>
              <w:t>**</w:t>
            </w:r>
            <w:r>
              <w:rPr>
                <w:rFonts w:ascii="微软雅黑" w:hAnsi="微软雅黑" w:eastAsia="微软雅黑" w:cs="微软雅黑"/>
                <w:spacing w:val="-4"/>
                <w:sz w:val="24"/>
                <w:szCs w:val="24"/>
              </w:rPr>
              <w:t>级（ 以《事业单位岗位聘</w:t>
            </w:r>
            <w:r>
              <w:rPr>
                <w:rFonts w:ascii="微软雅黑" w:hAnsi="微软雅黑" w:eastAsia="微软雅黑" w:cs="微软雅黑"/>
                <w:spacing w:val="-5"/>
                <w:sz w:val="24"/>
                <w:szCs w:val="24"/>
              </w:rPr>
              <w:t>用审核表》为准）。</w:t>
            </w:r>
          </w:p>
          <w:p w14:paraId="06370670">
            <w:pPr>
              <w:spacing w:before="3" w:line="191" w:lineRule="auto"/>
              <w:ind w:left="112" w:right="136" w:firstLine="4"/>
              <w:rPr>
                <w:rFonts w:ascii="微软雅黑" w:hAnsi="微软雅黑" w:eastAsia="微软雅黑" w:cs="微软雅黑"/>
                <w:sz w:val="24"/>
                <w:szCs w:val="24"/>
              </w:rPr>
            </w:pPr>
            <w:r>
              <w:rPr>
                <w:rFonts w:ascii="Times New Roman" w:hAnsi="Times New Roman" w:eastAsia="Times New Roman" w:cs="Times New Roman"/>
                <w:spacing w:val="2"/>
                <w:sz w:val="24"/>
                <w:szCs w:val="24"/>
              </w:rPr>
              <w:t>9.</w:t>
            </w:r>
            <w:r>
              <w:rPr>
                <w:rFonts w:ascii="微软雅黑" w:hAnsi="微软雅黑" w:eastAsia="微软雅黑" w:cs="微软雅黑"/>
                <w:spacing w:val="2"/>
                <w:sz w:val="24"/>
                <w:szCs w:val="24"/>
              </w:rPr>
              <w:t>任现职以来年度考核情况和完成的继续教育</w:t>
            </w:r>
            <w:r>
              <w:rPr>
                <w:rFonts w:ascii="微软雅黑" w:hAnsi="微软雅黑" w:eastAsia="微软雅黑" w:cs="微软雅黑"/>
                <w:spacing w:val="1"/>
                <w:sz w:val="24"/>
                <w:szCs w:val="24"/>
              </w:rPr>
              <w:t xml:space="preserve">总学时：填写近 </w:t>
            </w:r>
            <w:r>
              <w:rPr>
                <w:rFonts w:ascii="Times New Roman" w:hAnsi="Times New Roman" w:eastAsia="Times New Roman" w:cs="Times New Roman"/>
                <w:spacing w:val="1"/>
                <w:sz w:val="24"/>
                <w:szCs w:val="24"/>
              </w:rPr>
              <w:t xml:space="preserve">5 </w:t>
            </w:r>
            <w:r>
              <w:rPr>
                <w:rFonts w:ascii="微软雅黑" w:hAnsi="微软雅黑" w:eastAsia="微软雅黑" w:cs="微软雅黑"/>
                <w:spacing w:val="1"/>
                <w:sz w:val="24"/>
                <w:szCs w:val="24"/>
              </w:rPr>
              <w:t>年情况（如</w:t>
            </w:r>
            <w:r>
              <w:rPr>
                <w:rFonts w:ascii="Times New Roman" w:hAnsi="Times New Roman" w:eastAsia="Times New Roman" w:cs="Times New Roman"/>
                <w:spacing w:val="1"/>
                <w:sz w:val="24"/>
                <w:szCs w:val="24"/>
              </w:rPr>
              <w:t xml:space="preserve">2020 </w:t>
            </w:r>
            <w:r>
              <w:rPr>
                <w:rFonts w:ascii="微软雅黑" w:hAnsi="微软雅黑" w:eastAsia="微软雅黑" w:cs="微软雅黑"/>
                <w:spacing w:val="1"/>
                <w:sz w:val="24"/>
                <w:szCs w:val="24"/>
              </w:rPr>
              <w:t>年优秀、</w:t>
            </w:r>
            <w:r>
              <w:rPr>
                <w:rFonts w:ascii="Times New Roman" w:hAnsi="Times New Roman" w:eastAsia="Times New Roman" w:cs="Times New Roman"/>
                <w:spacing w:val="1"/>
                <w:sz w:val="24"/>
                <w:szCs w:val="24"/>
              </w:rPr>
              <w:t>2021</w:t>
            </w:r>
            <w:r>
              <w:rPr>
                <w:rFonts w:ascii="微软雅黑" w:hAnsi="微软雅黑" w:eastAsia="微软雅黑" w:cs="微软雅黑"/>
                <w:spacing w:val="1"/>
                <w:sz w:val="24"/>
                <w:szCs w:val="24"/>
              </w:rPr>
              <w:t>年</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合格、</w:t>
            </w:r>
            <w:r>
              <w:rPr>
                <w:rFonts w:ascii="Times New Roman" w:hAnsi="Times New Roman" w:eastAsia="Times New Roman" w:cs="Times New Roman"/>
                <w:spacing w:val="-1"/>
                <w:sz w:val="24"/>
                <w:szCs w:val="24"/>
              </w:rPr>
              <w:t xml:space="preserve">2022 </w:t>
            </w:r>
            <w:r>
              <w:rPr>
                <w:rFonts w:ascii="微软雅黑" w:hAnsi="微软雅黑" w:eastAsia="微软雅黑" w:cs="微软雅黑"/>
                <w:spacing w:val="-1"/>
                <w:sz w:val="24"/>
                <w:szCs w:val="24"/>
              </w:rPr>
              <w:t>年合格、</w:t>
            </w:r>
            <w:r>
              <w:rPr>
                <w:rFonts w:ascii="Times New Roman" w:hAnsi="Times New Roman" w:eastAsia="Times New Roman" w:cs="Times New Roman"/>
                <w:spacing w:val="-1"/>
                <w:sz w:val="24"/>
                <w:szCs w:val="24"/>
              </w:rPr>
              <w:t xml:space="preserve">2023 </w:t>
            </w:r>
            <w:r>
              <w:rPr>
                <w:rFonts w:ascii="微软雅黑" w:hAnsi="微软雅黑" w:eastAsia="微软雅黑" w:cs="微软雅黑"/>
                <w:spacing w:val="-1"/>
                <w:sz w:val="24"/>
                <w:szCs w:val="24"/>
              </w:rPr>
              <w:t>年合格、</w:t>
            </w:r>
            <w:r>
              <w:rPr>
                <w:rFonts w:ascii="Times New Roman" w:hAnsi="Times New Roman" w:eastAsia="Times New Roman" w:cs="Times New Roman"/>
                <w:spacing w:val="-1"/>
                <w:sz w:val="24"/>
                <w:szCs w:val="24"/>
              </w:rPr>
              <w:t xml:space="preserve">2024 </w:t>
            </w:r>
            <w:r>
              <w:rPr>
                <w:rFonts w:ascii="微软雅黑" w:hAnsi="微软雅黑" w:eastAsia="微软雅黑" w:cs="微软雅黑"/>
                <w:spacing w:val="-1"/>
                <w:sz w:val="24"/>
                <w:szCs w:val="24"/>
              </w:rPr>
              <w:t>年合格）。</w:t>
            </w:r>
          </w:p>
        </w:tc>
      </w:tr>
    </w:tbl>
    <w:p w14:paraId="7A220293">
      <w:pPr>
        <w:keepNext w:val="0"/>
        <w:keepLines w:val="0"/>
        <w:pageBreakBefore w:val="0"/>
        <w:widowControl w:val="0"/>
        <w:kinsoku/>
        <w:wordWrap/>
        <w:overflowPunct/>
        <w:topLinePunct w:val="0"/>
        <w:autoSpaceDE w:val="0"/>
        <w:autoSpaceDN w:val="0"/>
        <w:bidi w:val="0"/>
        <w:adjustRightInd w:val="0"/>
        <w:snapToGrid w:val="0"/>
        <w:spacing w:line="590" w:lineRule="exact"/>
        <w:textAlignment w:val="baseline"/>
        <w:rPr>
          <w:rFonts w:hint="default" w:ascii="方正仿宋_GBK" w:hAnsi="方正仿宋_GBK" w:eastAsia="方正仿宋_GBK" w:cs="方正仿宋_GBK"/>
          <w:spacing w:val="0"/>
          <w:w w:val="100"/>
          <w:position w:val="0"/>
          <w:sz w:val="32"/>
          <w:szCs w:val="32"/>
          <w:lang w:val="en-US" w:eastAsia="zh-CN"/>
        </w:rPr>
        <w:sectPr>
          <w:footerReference r:id="rId5" w:type="default"/>
          <w:pgSz w:w="11906" w:h="16838"/>
          <w:pgMar w:top="1440" w:right="1800" w:bottom="1440" w:left="1800" w:header="851" w:footer="992" w:gutter="0"/>
          <w:pgNumType w:fmt="decimal"/>
          <w:cols w:space="425" w:num="1"/>
          <w:docGrid w:type="lines" w:linePitch="312" w:charSpace="0"/>
        </w:sectPr>
      </w:pPr>
    </w:p>
    <w:p w14:paraId="0242DEE1">
      <w:pPr>
        <w:keepNext w:val="0"/>
        <w:keepLines w:val="0"/>
        <w:pageBreakBefore w:val="0"/>
        <w:widowControl w:val="0"/>
        <w:kinsoku/>
        <w:wordWrap/>
        <w:overflowPunct/>
        <w:topLinePunct w:val="0"/>
        <w:autoSpaceDE w:val="0"/>
        <w:autoSpaceDN w:val="0"/>
        <w:bidi w:val="0"/>
        <w:adjustRightInd w:val="0"/>
        <w:snapToGrid w:val="0"/>
        <w:spacing w:line="590" w:lineRule="exact"/>
        <w:textAlignment w:val="baseline"/>
        <w:rPr>
          <w:rFonts w:hint="default" w:ascii="Times New Roman" w:hAnsi="Times New Roman" w:eastAsia="方正黑体_GBK" w:cs="Times New Roman"/>
          <w:spacing w:val="0"/>
          <w:w w:val="100"/>
          <w:position w:val="0"/>
          <w:sz w:val="32"/>
          <w:szCs w:val="32"/>
          <w:lang w:val="en-US" w:eastAsia="zh-CN"/>
        </w:rPr>
      </w:pPr>
      <w:r>
        <w:rPr>
          <w:rFonts w:hint="default" w:ascii="Times New Roman" w:hAnsi="Times New Roman" w:eastAsia="方正黑体_GBK" w:cs="Times New Roman"/>
          <w:spacing w:val="0"/>
          <w:w w:val="100"/>
          <w:position w:val="0"/>
          <w:sz w:val="32"/>
          <w:szCs w:val="32"/>
          <w:lang w:val="en-US" w:eastAsia="zh-CN"/>
        </w:rPr>
        <w:t>附件4</w:t>
      </w:r>
    </w:p>
    <w:p w14:paraId="68EC19E9">
      <w:pPr>
        <w:keepNext w:val="0"/>
        <w:keepLines w:val="0"/>
        <w:pageBreakBefore w:val="0"/>
        <w:widowControl w:val="0"/>
        <w:kinsoku/>
        <w:wordWrap/>
        <w:overflowPunct/>
        <w:topLinePunct w:val="0"/>
        <w:autoSpaceDE w:val="0"/>
        <w:autoSpaceDN w:val="0"/>
        <w:bidi w:val="0"/>
        <w:adjustRightInd w:val="0"/>
        <w:snapToGrid w:val="0"/>
        <w:spacing w:line="590" w:lineRule="exact"/>
        <w:jc w:val="center"/>
        <w:textAlignment w:val="baseline"/>
        <w:rPr>
          <w:rFonts w:hint="eastAsia" w:ascii="方正小标宋_GBK" w:hAnsi="方正小标宋_GBK" w:eastAsia="方正小标宋_GBK" w:cs="方正小标宋_GBK"/>
          <w:spacing w:val="-20"/>
          <w:w w:val="100"/>
          <w:position w:val="0"/>
          <w:sz w:val="44"/>
          <w:szCs w:val="44"/>
        </w:rPr>
      </w:pPr>
      <w:r>
        <w:rPr>
          <w:rFonts w:hint="eastAsia" w:ascii="方正小标宋_GBK" w:hAnsi="方正小标宋_GBK" w:eastAsia="方正小标宋_GBK" w:cs="方正小标宋_GBK"/>
          <w:spacing w:val="-20"/>
          <w:w w:val="100"/>
          <w:position w:val="0"/>
          <w:sz w:val="44"/>
          <w:szCs w:val="44"/>
        </w:rPr>
        <w:t>成都市2025年高级教师职称申报送审花名册</w:t>
      </w:r>
    </w:p>
    <w:p w14:paraId="30BFE745">
      <w:pPr>
        <w:spacing w:line="261" w:lineRule="auto"/>
        <w:rPr>
          <w:rFonts w:ascii="Arial"/>
          <w:sz w:val="21"/>
        </w:rPr>
      </w:pPr>
    </w:p>
    <w:p w14:paraId="1C026DBE">
      <w:pPr>
        <w:spacing w:line="261" w:lineRule="auto"/>
        <w:rPr>
          <w:rFonts w:ascii="Arial"/>
          <w:sz w:val="21"/>
        </w:rPr>
      </w:pPr>
    </w:p>
    <w:p w14:paraId="3F9217FF">
      <w:pPr>
        <w:spacing w:before="74" w:line="299" w:lineRule="exact"/>
        <w:ind w:left="134"/>
        <w:rPr>
          <w:rFonts w:ascii="方正小标宋_GBK" w:hAnsi="方正小标宋_GBK" w:eastAsia="方正小标宋_GBK" w:cs="方正小标宋_GBK"/>
          <w:sz w:val="19"/>
          <w:szCs w:val="19"/>
        </w:rPr>
      </w:pPr>
      <w:r>
        <w:rPr>
          <w:rFonts w:ascii="方正小标宋_GBK" w:hAnsi="方正小标宋_GBK" w:eastAsia="方正小标宋_GBK" w:cs="方正小标宋_GBK"/>
          <w:spacing w:val="5"/>
          <w:position w:val="2"/>
          <w:sz w:val="19"/>
          <w:szCs w:val="19"/>
        </w:rPr>
        <w:t>申报单位（盖章</w:t>
      </w:r>
      <w:r>
        <w:rPr>
          <w:rFonts w:ascii="方正小标宋_GBK" w:hAnsi="方正小标宋_GBK" w:eastAsia="方正小标宋_GBK" w:cs="方正小标宋_GBK"/>
          <w:spacing w:val="7"/>
          <w:position w:val="2"/>
          <w:sz w:val="19"/>
          <w:szCs w:val="19"/>
        </w:rPr>
        <w:t>）：</w:t>
      </w:r>
      <w:r>
        <w:rPr>
          <w:rFonts w:ascii="方正小标宋_GBK" w:hAnsi="方正小标宋_GBK" w:eastAsia="方正小标宋_GBK" w:cs="方正小标宋_GBK"/>
          <w:spacing w:val="1"/>
          <w:position w:val="2"/>
          <w:sz w:val="19"/>
          <w:szCs w:val="19"/>
        </w:rPr>
        <w:t xml:space="preserve">           </w:t>
      </w:r>
      <w:r>
        <w:rPr>
          <w:rFonts w:ascii="方正小标宋_GBK" w:hAnsi="方正小标宋_GBK" w:eastAsia="方正小标宋_GBK" w:cs="方正小标宋_GBK"/>
          <w:position w:val="2"/>
          <w:sz w:val="19"/>
          <w:szCs w:val="19"/>
        </w:rPr>
        <w:t xml:space="preserve">  </w:t>
      </w:r>
      <w:r>
        <w:rPr>
          <w:rFonts w:ascii="方正小标宋_GBK" w:hAnsi="方正小标宋_GBK" w:eastAsia="方正小标宋_GBK" w:cs="方正小标宋_GBK"/>
          <w:spacing w:val="5"/>
          <w:position w:val="2"/>
          <w:sz w:val="19"/>
          <w:szCs w:val="19"/>
        </w:rPr>
        <w:t xml:space="preserve">申报系列：中小学高级教师   </w:t>
      </w:r>
      <w:r>
        <w:rPr>
          <w:rFonts w:ascii="方正小标宋_GBK" w:hAnsi="方正小标宋_GBK" w:eastAsia="方正小标宋_GBK" w:cs="方正小标宋_GBK"/>
          <w:spacing w:val="4"/>
          <w:position w:val="2"/>
          <w:sz w:val="19"/>
          <w:szCs w:val="19"/>
        </w:rPr>
        <w:t xml:space="preserve">                   单位负责人：</w:t>
      </w:r>
      <w:r>
        <w:rPr>
          <w:rFonts w:ascii="方正小标宋_GBK" w:hAnsi="方正小标宋_GBK" w:eastAsia="方正小标宋_GBK" w:cs="方正小标宋_GBK"/>
          <w:spacing w:val="1"/>
          <w:position w:val="2"/>
          <w:sz w:val="19"/>
          <w:szCs w:val="19"/>
        </w:rPr>
        <w:t xml:space="preserve">              </w:t>
      </w:r>
      <w:r>
        <w:rPr>
          <w:rFonts w:ascii="方正小标宋_GBK" w:hAnsi="方正小标宋_GBK" w:eastAsia="方正小标宋_GBK" w:cs="方正小标宋_GBK"/>
          <w:spacing w:val="4"/>
          <w:position w:val="2"/>
          <w:sz w:val="19"/>
          <w:szCs w:val="19"/>
        </w:rPr>
        <w:t>填报人</w:t>
      </w:r>
      <w:r>
        <w:rPr>
          <w:rFonts w:ascii="Times New Roman" w:hAnsi="Times New Roman" w:eastAsia="Times New Roman" w:cs="Times New Roman"/>
          <w:spacing w:val="4"/>
          <w:position w:val="1"/>
          <w:sz w:val="19"/>
          <w:szCs w:val="19"/>
        </w:rPr>
        <w:t>+</w:t>
      </w:r>
      <w:r>
        <w:rPr>
          <w:rFonts w:ascii="方正小标宋_GBK" w:hAnsi="方正小标宋_GBK" w:eastAsia="方正小标宋_GBK" w:cs="方正小标宋_GBK"/>
          <w:spacing w:val="4"/>
          <w:position w:val="2"/>
          <w:sz w:val="19"/>
          <w:szCs w:val="19"/>
        </w:rPr>
        <w:t>联系电话：</w:t>
      </w:r>
    </w:p>
    <w:tbl>
      <w:tblPr>
        <w:tblStyle w:val="9"/>
        <w:tblpPr w:leftFromText="180" w:rightFromText="180" w:vertAnchor="text" w:horzAnchor="page" w:tblpXSpec="center" w:tblpY="401"/>
        <w:tblOverlap w:val="never"/>
        <w:tblW w:w="1591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40"/>
        <w:gridCol w:w="510"/>
        <w:gridCol w:w="567"/>
        <w:gridCol w:w="567"/>
        <w:gridCol w:w="510"/>
        <w:gridCol w:w="681"/>
        <w:gridCol w:w="510"/>
        <w:gridCol w:w="454"/>
        <w:gridCol w:w="454"/>
        <w:gridCol w:w="680"/>
        <w:gridCol w:w="624"/>
        <w:gridCol w:w="869"/>
        <w:gridCol w:w="661"/>
        <w:gridCol w:w="567"/>
        <w:gridCol w:w="567"/>
        <w:gridCol w:w="669"/>
        <w:gridCol w:w="567"/>
        <w:gridCol w:w="820"/>
        <w:gridCol w:w="1247"/>
        <w:gridCol w:w="454"/>
        <w:gridCol w:w="510"/>
        <w:gridCol w:w="510"/>
        <w:gridCol w:w="510"/>
        <w:gridCol w:w="822"/>
        <w:gridCol w:w="624"/>
        <w:gridCol w:w="624"/>
      </w:tblGrid>
      <w:tr w14:paraId="0B8329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jc w:val="center"/>
        </w:trPr>
        <w:tc>
          <w:tcPr>
            <w:tcW w:w="340" w:type="dxa"/>
            <w:vMerge w:val="restart"/>
            <w:tcBorders>
              <w:bottom w:val="nil"/>
            </w:tcBorders>
            <w:vAlign w:val="center"/>
          </w:tcPr>
          <w:p w14:paraId="213AA2E8">
            <w:pPr>
              <w:keepNext w:val="0"/>
              <w:keepLines w:val="0"/>
              <w:widowControl/>
              <w:suppressLineNumbers w:val="0"/>
              <w:jc w:val="center"/>
              <w:textAlignment w:val="center"/>
              <w:rPr>
                <w:rFonts w:ascii="宋体" w:hAnsi="宋体" w:eastAsia="宋体" w:cs="宋体"/>
                <w:sz w:val="18"/>
                <w:szCs w:val="18"/>
              </w:rPr>
            </w:pPr>
            <w:r>
              <w:rPr>
                <w:rFonts w:hint="eastAsia" w:ascii="方正黑体_GBK" w:hAnsi="方正黑体_GBK" w:eastAsia="方正黑体_GBK" w:cs="方正黑体_GBK"/>
                <w:i w:val="0"/>
                <w:iCs w:val="0"/>
                <w:snapToGrid w:val="0"/>
                <w:color w:val="000000"/>
                <w:kern w:val="0"/>
                <w:sz w:val="18"/>
                <w:szCs w:val="18"/>
                <w:u w:val="none"/>
                <w:lang w:val="en-US" w:eastAsia="zh-CN" w:bidi="ar"/>
              </w:rPr>
              <w:t>序 号</w:t>
            </w:r>
          </w:p>
        </w:tc>
        <w:tc>
          <w:tcPr>
            <w:tcW w:w="510" w:type="dxa"/>
            <w:vMerge w:val="restart"/>
            <w:tcBorders>
              <w:bottom w:val="nil"/>
            </w:tcBorders>
            <w:vAlign w:val="center"/>
          </w:tcPr>
          <w:p w14:paraId="43BB4E1B">
            <w:pPr>
              <w:keepNext w:val="0"/>
              <w:keepLines w:val="0"/>
              <w:widowControl/>
              <w:suppressLineNumbers w:val="0"/>
              <w:jc w:val="center"/>
              <w:textAlignment w:val="center"/>
              <w:rPr>
                <w:rFonts w:ascii="宋体" w:hAnsi="宋体" w:eastAsia="宋体" w:cs="宋体"/>
                <w:sz w:val="18"/>
                <w:szCs w:val="18"/>
              </w:rPr>
            </w:pPr>
            <w:r>
              <w:rPr>
                <w:rFonts w:hint="eastAsia" w:ascii="方正黑体_GBK" w:hAnsi="方正黑体_GBK" w:eastAsia="方正黑体_GBK" w:cs="方正黑体_GBK"/>
                <w:i w:val="0"/>
                <w:iCs w:val="0"/>
                <w:snapToGrid w:val="0"/>
                <w:color w:val="000000"/>
                <w:kern w:val="0"/>
                <w:sz w:val="18"/>
                <w:szCs w:val="18"/>
                <w:u w:val="none"/>
                <w:lang w:val="en-US" w:eastAsia="zh-CN" w:bidi="ar"/>
              </w:rPr>
              <w:t>姓名</w:t>
            </w:r>
          </w:p>
        </w:tc>
        <w:tc>
          <w:tcPr>
            <w:tcW w:w="567" w:type="dxa"/>
            <w:vMerge w:val="restart"/>
            <w:tcBorders>
              <w:bottom w:val="nil"/>
            </w:tcBorders>
            <w:vAlign w:val="center"/>
          </w:tcPr>
          <w:p w14:paraId="3BE4F84E">
            <w:pPr>
              <w:keepNext w:val="0"/>
              <w:keepLines w:val="0"/>
              <w:widowControl/>
              <w:suppressLineNumbers w:val="0"/>
              <w:jc w:val="center"/>
              <w:textAlignment w:val="center"/>
              <w:rPr>
                <w:rFonts w:ascii="宋体" w:hAnsi="宋体" w:eastAsia="宋体" w:cs="宋体"/>
                <w:sz w:val="18"/>
                <w:szCs w:val="18"/>
              </w:rPr>
            </w:pPr>
            <w:r>
              <w:rPr>
                <w:rFonts w:hint="eastAsia" w:ascii="方正黑体_GBK" w:hAnsi="方正黑体_GBK" w:eastAsia="方正黑体_GBK" w:cs="方正黑体_GBK"/>
                <w:i w:val="0"/>
                <w:iCs w:val="0"/>
                <w:snapToGrid w:val="0"/>
                <w:color w:val="000000"/>
                <w:kern w:val="0"/>
                <w:sz w:val="18"/>
                <w:szCs w:val="18"/>
                <w:u w:val="none"/>
                <w:lang w:val="en-US" w:eastAsia="zh-CN" w:bidi="ar"/>
              </w:rPr>
              <w:t>身份证号</w:t>
            </w:r>
          </w:p>
        </w:tc>
        <w:tc>
          <w:tcPr>
            <w:tcW w:w="567" w:type="dxa"/>
            <w:vMerge w:val="restart"/>
            <w:tcBorders>
              <w:bottom w:val="nil"/>
            </w:tcBorders>
            <w:vAlign w:val="center"/>
          </w:tcPr>
          <w:p w14:paraId="347AD94A">
            <w:pPr>
              <w:keepNext w:val="0"/>
              <w:keepLines w:val="0"/>
              <w:widowControl/>
              <w:suppressLineNumbers w:val="0"/>
              <w:jc w:val="center"/>
              <w:textAlignment w:val="center"/>
              <w:rPr>
                <w:rFonts w:ascii="宋体" w:hAnsi="宋体" w:eastAsia="宋体" w:cs="宋体"/>
                <w:sz w:val="18"/>
                <w:szCs w:val="18"/>
              </w:rPr>
            </w:pPr>
            <w:r>
              <w:rPr>
                <w:rFonts w:hint="eastAsia" w:ascii="方正黑体_GBK" w:hAnsi="方正黑体_GBK" w:eastAsia="方正黑体_GBK" w:cs="方正黑体_GBK"/>
                <w:i w:val="0"/>
                <w:iCs w:val="0"/>
                <w:snapToGrid w:val="0"/>
                <w:color w:val="000000"/>
                <w:kern w:val="0"/>
                <w:sz w:val="18"/>
                <w:szCs w:val="18"/>
                <w:u w:val="none"/>
                <w:lang w:val="en-US" w:eastAsia="zh-CN" w:bidi="ar"/>
              </w:rPr>
              <w:t>联系</w:t>
            </w:r>
          </w:p>
        </w:tc>
        <w:tc>
          <w:tcPr>
            <w:tcW w:w="510" w:type="dxa"/>
            <w:vMerge w:val="restart"/>
            <w:tcBorders>
              <w:bottom w:val="nil"/>
            </w:tcBorders>
            <w:vAlign w:val="center"/>
          </w:tcPr>
          <w:p w14:paraId="4046FC11">
            <w:pPr>
              <w:keepNext w:val="0"/>
              <w:keepLines w:val="0"/>
              <w:widowControl/>
              <w:suppressLineNumbers w:val="0"/>
              <w:jc w:val="center"/>
              <w:textAlignment w:val="center"/>
              <w:rPr>
                <w:rFonts w:ascii="宋体" w:hAnsi="宋体" w:eastAsia="宋体" w:cs="宋体"/>
                <w:sz w:val="18"/>
                <w:szCs w:val="18"/>
              </w:rPr>
            </w:pPr>
            <w:r>
              <w:rPr>
                <w:rFonts w:hint="eastAsia" w:ascii="方正黑体_GBK" w:hAnsi="方正黑体_GBK" w:eastAsia="方正黑体_GBK" w:cs="方正黑体_GBK"/>
                <w:i w:val="0"/>
                <w:iCs w:val="0"/>
                <w:snapToGrid w:val="0"/>
                <w:color w:val="000000"/>
                <w:kern w:val="0"/>
                <w:sz w:val="18"/>
                <w:szCs w:val="18"/>
                <w:u w:val="none"/>
                <w:lang w:val="en-US" w:eastAsia="zh-CN" w:bidi="ar"/>
              </w:rPr>
              <w:t>工作单位</w:t>
            </w:r>
          </w:p>
        </w:tc>
        <w:tc>
          <w:tcPr>
            <w:tcW w:w="681" w:type="dxa"/>
            <w:vMerge w:val="restart"/>
            <w:tcBorders>
              <w:bottom w:val="nil"/>
            </w:tcBorders>
            <w:vAlign w:val="center"/>
          </w:tcPr>
          <w:p w14:paraId="5FFCB536">
            <w:pPr>
              <w:keepNext w:val="0"/>
              <w:keepLines w:val="0"/>
              <w:widowControl/>
              <w:suppressLineNumbers w:val="0"/>
              <w:jc w:val="center"/>
              <w:textAlignment w:val="center"/>
              <w:rPr>
                <w:rFonts w:ascii="宋体" w:hAnsi="宋体" w:eastAsia="宋体" w:cs="宋体"/>
                <w:sz w:val="18"/>
                <w:szCs w:val="18"/>
              </w:rPr>
            </w:pPr>
            <w:r>
              <w:rPr>
                <w:rFonts w:hint="eastAsia" w:ascii="方正黑体_GBK" w:hAnsi="方正黑体_GBK" w:eastAsia="方正黑体_GBK" w:cs="方正黑体_GBK"/>
                <w:i w:val="0"/>
                <w:iCs w:val="0"/>
                <w:snapToGrid w:val="0"/>
                <w:color w:val="000000"/>
                <w:kern w:val="0"/>
                <w:sz w:val="18"/>
                <w:szCs w:val="18"/>
                <w:u w:val="none"/>
                <w:lang w:val="en-US" w:eastAsia="zh-CN" w:bidi="ar"/>
              </w:rPr>
              <w:t>申报层级</w:t>
            </w:r>
          </w:p>
        </w:tc>
        <w:tc>
          <w:tcPr>
            <w:tcW w:w="510" w:type="dxa"/>
            <w:vMerge w:val="restart"/>
            <w:tcBorders>
              <w:bottom w:val="nil"/>
            </w:tcBorders>
            <w:vAlign w:val="center"/>
          </w:tcPr>
          <w:p w14:paraId="07BE526D">
            <w:pPr>
              <w:keepNext w:val="0"/>
              <w:keepLines w:val="0"/>
              <w:widowControl/>
              <w:suppressLineNumbers w:val="0"/>
              <w:jc w:val="center"/>
              <w:textAlignment w:val="center"/>
              <w:rPr>
                <w:rFonts w:ascii="宋体" w:hAnsi="宋体" w:eastAsia="宋体" w:cs="宋体"/>
                <w:sz w:val="18"/>
                <w:szCs w:val="18"/>
              </w:rPr>
            </w:pPr>
            <w:r>
              <w:rPr>
                <w:rFonts w:hint="eastAsia" w:ascii="方正黑体_GBK" w:hAnsi="方正黑体_GBK" w:eastAsia="方正黑体_GBK" w:cs="方正黑体_GBK"/>
                <w:i w:val="0"/>
                <w:iCs w:val="0"/>
                <w:snapToGrid w:val="0"/>
                <w:color w:val="000000"/>
                <w:kern w:val="0"/>
                <w:sz w:val="18"/>
                <w:szCs w:val="18"/>
                <w:u w:val="none"/>
                <w:lang w:val="en-US" w:eastAsia="zh-CN" w:bidi="ar"/>
              </w:rPr>
              <w:t>学段</w:t>
            </w:r>
          </w:p>
        </w:tc>
        <w:tc>
          <w:tcPr>
            <w:tcW w:w="454" w:type="dxa"/>
            <w:vMerge w:val="restart"/>
            <w:tcBorders>
              <w:bottom w:val="nil"/>
            </w:tcBorders>
            <w:vAlign w:val="center"/>
          </w:tcPr>
          <w:p w14:paraId="1473684C">
            <w:pPr>
              <w:keepNext w:val="0"/>
              <w:keepLines w:val="0"/>
              <w:widowControl/>
              <w:suppressLineNumbers w:val="0"/>
              <w:jc w:val="center"/>
              <w:textAlignment w:val="center"/>
              <w:rPr>
                <w:rFonts w:ascii="宋体" w:hAnsi="宋体" w:eastAsia="宋体" w:cs="宋体"/>
                <w:sz w:val="18"/>
                <w:szCs w:val="18"/>
              </w:rPr>
            </w:pPr>
            <w:r>
              <w:rPr>
                <w:rFonts w:hint="eastAsia" w:ascii="方正黑体_GBK" w:hAnsi="方正黑体_GBK" w:eastAsia="方正黑体_GBK" w:cs="方正黑体_GBK"/>
                <w:i w:val="0"/>
                <w:iCs w:val="0"/>
                <w:snapToGrid w:val="0"/>
                <w:color w:val="000000"/>
                <w:kern w:val="0"/>
                <w:sz w:val="18"/>
                <w:szCs w:val="18"/>
                <w:u w:val="none"/>
                <w:lang w:val="en-US" w:eastAsia="zh-CN" w:bidi="ar"/>
              </w:rPr>
              <w:t>申报学科</w:t>
            </w:r>
          </w:p>
        </w:tc>
        <w:tc>
          <w:tcPr>
            <w:tcW w:w="454" w:type="dxa"/>
            <w:vMerge w:val="restart"/>
            <w:tcBorders>
              <w:bottom w:val="nil"/>
            </w:tcBorders>
            <w:vAlign w:val="center"/>
          </w:tcPr>
          <w:p w14:paraId="301E3123">
            <w:pPr>
              <w:keepNext w:val="0"/>
              <w:keepLines w:val="0"/>
              <w:widowControl/>
              <w:suppressLineNumbers w:val="0"/>
              <w:jc w:val="center"/>
              <w:textAlignment w:val="center"/>
              <w:rPr>
                <w:rFonts w:ascii="宋体" w:hAnsi="宋体" w:eastAsia="宋体" w:cs="宋体"/>
                <w:sz w:val="18"/>
                <w:szCs w:val="18"/>
              </w:rPr>
            </w:pPr>
            <w:r>
              <w:rPr>
                <w:rFonts w:hint="eastAsia" w:ascii="方正黑体_GBK" w:hAnsi="方正黑体_GBK" w:eastAsia="方正黑体_GBK" w:cs="方正黑体_GBK"/>
                <w:i w:val="0"/>
                <w:iCs w:val="0"/>
                <w:snapToGrid w:val="0"/>
                <w:color w:val="000000"/>
                <w:kern w:val="0"/>
                <w:sz w:val="18"/>
                <w:szCs w:val="18"/>
                <w:u w:val="none"/>
                <w:lang w:val="en-US" w:eastAsia="zh-CN" w:bidi="ar"/>
              </w:rPr>
              <w:t>申报职 称</w:t>
            </w:r>
          </w:p>
        </w:tc>
        <w:tc>
          <w:tcPr>
            <w:tcW w:w="680" w:type="dxa"/>
            <w:vMerge w:val="restart"/>
            <w:tcBorders>
              <w:bottom w:val="nil"/>
            </w:tcBorders>
            <w:vAlign w:val="center"/>
          </w:tcPr>
          <w:p w14:paraId="6152C3CE">
            <w:pPr>
              <w:keepNext w:val="0"/>
              <w:keepLines w:val="0"/>
              <w:widowControl/>
              <w:suppressLineNumbers w:val="0"/>
              <w:jc w:val="center"/>
              <w:textAlignment w:val="center"/>
              <w:rPr>
                <w:rFonts w:ascii="宋体" w:hAnsi="宋体" w:eastAsia="宋体" w:cs="宋体"/>
                <w:sz w:val="18"/>
                <w:szCs w:val="18"/>
              </w:rPr>
            </w:pPr>
            <w:r>
              <w:rPr>
                <w:rFonts w:hint="eastAsia" w:ascii="方正黑体_GBK" w:hAnsi="方正黑体_GBK" w:eastAsia="方正黑体_GBK" w:cs="方正黑体_GBK"/>
                <w:i w:val="0"/>
                <w:iCs w:val="0"/>
                <w:snapToGrid w:val="0"/>
                <w:color w:val="000000"/>
                <w:kern w:val="0"/>
                <w:sz w:val="18"/>
                <w:szCs w:val="18"/>
                <w:u w:val="none"/>
                <w:lang w:val="en-US" w:eastAsia="zh-CN" w:bidi="ar"/>
              </w:rPr>
              <w:t>参加工作时间</w:t>
            </w:r>
          </w:p>
        </w:tc>
        <w:tc>
          <w:tcPr>
            <w:tcW w:w="624" w:type="dxa"/>
            <w:vMerge w:val="restart"/>
            <w:tcBorders>
              <w:bottom w:val="nil"/>
            </w:tcBorders>
            <w:vAlign w:val="center"/>
          </w:tcPr>
          <w:p w14:paraId="29D83A3D">
            <w:pPr>
              <w:keepNext w:val="0"/>
              <w:keepLines w:val="0"/>
              <w:widowControl/>
              <w:suppressLineNumbers w:val="0"/>
              <w:jc w:val="center"/>
              <w:textAlignment w:val="center"/>
              <w:rPr>
                <w:rFonts w:ascii="宋体" w:hAnsi="宋体" w:eastAsia="宋体" w:cs="宋体"/>
                <w:sz w:val="18"/>
                <w:szCs w:val="18"/>
              </w:rPr>
            </w:pPr>
            <w:r>
              <w:rPr>
                <w:rFonts w:hint="eastAsia" w:ascii="方正黑体_GBK" w:hAnsi="方正黑体_GBK" w:eastAsia="方正黑体_GBK" w:cs="方正黑体_GBK"/>
                <w:i w:val="0"/>
                <w:iCs w:val="0"/>
                <w:snapToGrid w:val="0"/>
                <w:color w:val="000000"/>
                <w:kern w:val="0"/>
                <w:sz w:val="18"/>
                <w:szCs w:val="18"/>
                <w:u w:val="none"/>
                <w:lang w:val="en-US" w:eastAsia="zh-CN" w:bidi="ar"/>
              </w:rPr>
              <w:t>现职称</w:t>
            </w:r>
          </w:p>
        </w:tc>
        <w:tc>
          <w:tcPr>
            <w:tcW w:w="869" w:type="dxa"/>
            <w:vMerge w:val="restart"/>
            <w:tcBorders>
              <w:bottom w:val="nil"/>
            </w:tcBorders>
            <w:vAlign w:val="center"/>
          </w:tcPr>
          <w:p w14:paraId="71FEBE65">
            <w:pPr>
              <w:keepNext w:val="0"/>
              <w:keepLines w:val="0"/>
              <w:widowControl/>
              <w:suppressLineNumbers w:val="0"/>
              <w:jc w:val="center"/>
              <w:textAlignment w:val="center"/>
              <w:rPr>
                <w:rFonts w:ascii="宋体" w:hAnsi="宋体" w:eastAsia="宋体" w:cs="宋体"/>
                <w:sz w:val="18"/>
                <w:szCs w:val="18"/>
              </w:rPr>
            </w:pPr>
            <w:r>
              <w:rPr>
                <w:rFonts w:hint="eastAsia" w:ascii="方正黑体_GBK" w:hAnsi="方正黑体_GBK" w:eastAsia="方正黑体_GBK" w:cs="方正黑体_GBK"/>
                <w:i w:val="0"/>
                <w:iCs w:val="0"/>
                <w:snapToGrid w:val="0"/>
                <w:color w:val="000000"/>
                <w:kern w:val="0"/>
                <w:sz w:val="18"/>
                <w:szCs w:val="18"/>
                <w:u w:val="none"/>
                <w:lang w:val="en-US" w:eastAsia="zh-CN" w:bidi="ar"/>
              </w:rPr>
              <w:t>现职称取 得时间</w:t>
            </w:r>
          </w:p>
        </w:tc>
        <w:tc>
          <w:tcPr>
            <w:tcW w:w="661" w:type="dxa"/>
            <w:vMerge w:val="restart"/>
            <w:tcBorders>
              <w:bottom w:val="nil"/>
            </w:tcBorders>
            <w:vAlign w:val="center"/>
          </w:tcPr>
          <w:p w14:paraId="2AF6360E">
            <w:pPr>
              <w:keepNext w:val="0"/>
              <w:keepLines w:val="0"/>
              <w:widowControl/>
              <w:suppressLineNumbers w:val="0"/>
              <w:jc w:val="center"/>
              <w:textAlignment w:val="center"/>
              <w:rPr>
                <w:rFonts w:ascii="宋体" w:hAnsi="宋体" w:eastAsia="宋体" w:cs="宋体"/>
                <w:sz w:val="18"/>
                <w:szCs w:val="18"/>
              </w:rPr>
            </w:pPr>
            <w:r>
              <w:rPr>
                <w:rFonts w:hint="eastAsia" w:ascii="方正黑体_GBK" w:hAnsi="方正黑体_GBK" w:eastAsia="方正黑体_GBK" w:cs="方正黑体_GBK"/>
                <w:i w:val="0"/>
                <w:iCs w:val="0"/>
                <w:snapToGrid w:val="0"/>
                <w:color w:val="000000"/>
                <w:kern w:val="0"/>
                <w:sz w:val="18"/>
                <w:szCs w:val="18"/>
                <w:u w:val="none"/>
                <w:lang w:val="en-US" w:eastAsia="zh-CN" w:bidi="ar"/>
              </w:rPr>
              <w:t>现聘任职务资 格</w:t>
            </w:r>
          </w:p>
        </w:tc>
        <w:tc>
          <w:tcPr>
            <w:tcW w:w="567" w:type="dxa"/>
            <w:vMerge w:val="restart"/>
            <w:tcBorders>
              <w:bottom w:val="nil"/>
            </w:tcBorders>
            <w:vAlign w:val="center"/>
          </w:tcPr>
          <w:p w14:paraId="583A5546">
            <w:pPr>
              <w:keepNext w:val="0"/>
              <w:keepLines w:val="0"/>
              <w:widowControl/>
              <w:suppressLineNumbers w:val="0"/>
              <w:jc w:val="center"/>
              <w:textAlignment w:val="center"/>
              <w:rPr>
                <w:rFonts w:ascii="宋体" w:hAnsi="宋体" w:eastAsia="宋体" w:cs="宋体"/>
                <w:sz w:val="18"/>
                <w:szCs w:val="18"/>
              </w:rPr>
            </w:pPr>
            <w:r>
              <w:rPr>
                <w:rFonts w:hint="eastAsia" w:ascii="方正黑体_GBK" w:hAnsi="方正黑体_GBK" w:eastAsia="方正黑体_GBK" w:cs="方正黑体_GBK"/>
                <w:i w:val="0"/>
                <w:iCs w:val="0"/>
                <w:snapToGrid w:val="0"/>
                <w:color w:val="000000"/>
                <w:kern w:val="0"/>
                <w:sz w:val="18"/>
                <w:szCs w:val="18"/>
                <w:u w:val="none"/>
                <w:lang w:val="en-US" w:eastAsia="zh-CN" w:bidi="ar"/>
              </w:rPr>
              <w:t>聘任时间</w:t>
            </w:r>
          </w:p>
        </w:tc>
        <w:tc>
          <w:tcPr>
            <w:tcW w:w="567" w:type="dxa"/>
            <w:vMerge w:val="restart"/>
            <w:tcBorders>
              <w:bottom w:val="nil"/>
            </w:tcBorders>
            <w:vAlign w:val="center"/>
          </w:tcPr>
          <w:p w14:paraId="539C13AD">
            <w:pPr>
              <w:keepNext w:val="0"/>
              <w:keepLines w:val="0"/>
              <w:widowControl/>
              <w:suppressLineNumbers w:val="0"/>
              <w:jc w:val="center"/>
              <w:textAlignment w:val="center"/>
              <w:rPr>
                <w:rFonts w:ascii="宋体" w:hAnsi="宋体" w:eastAsia="宋体" w:cs="宋体"/>
                <w:sz w:val="18"/>
                <w:szCs w:val="18"/>
              </w:rPr>
            </w:pPr>
            <w:r>
              <w:rPr>
                <w:rFonts w:hint="eastAsia" w:ascii="方正黑体_GBK" w:hAnsi="方正黑体_GBK" w:eastAsia="方正黑体_GBK" w:cs="方正黑体_GBK"/>
                <w:i w:val="0"/>
                <w:iCs w:val="0"/>
                <w:snapToGrid w:val="0"/>
                <w:color w:val="000000"/>
                <w:kern w:val="0"/>
                <w:sz w:val="18"/>
                <w:szCs w:val="18"/>
                <w:u w:val="none"/>
                <w:lang w:val="en-US" w:eastAsia="zh-CN" w:bidi="ar"/>
              </w:rPr>
              <w:t>毕业学校及专业</w:t>
            </w:r>
          </w:p>
        </w:tc>
        <w:tc>
          <w:tcPr>
            <w:tcW w:w="669" w:type="dxa"/>
            <w:vMerge w:val="restart"/>
            <w:tcBorders>
              <w:bottom w:val="nil"/>
            </w:tcBorders>
            <w:vAlign w:val="center"/>
          </w:tcPr>
          <w:p w14:paraId="7C9E6A5F">
            <w:pPr>
              <w:keepNext w:val="0"/>
              <w:keepLines w:val="0"/>
              <w:widowControl/>
              <w:suppressLineNumbers w:val="0"/>
              <w:jc w:val="center"/>
              <w:textAlignment w:val="center"/>
              <w:rPr>
                <w:rFonts w:ascii="宋体" w:hAnsi="宋体" w:eastAsia="宋体" w:cs="宋体"/>
                <w:sz w:val="18"/>
                <w:szCs w:val="18"/>
              </w:rPr>
            </w:pPr>
            <w:r>
              <w:rPr>
                <w:rFonts w:hint="eastAsia" w:ascii="方正黑体_GBK" w:hAnsi="方正黑体_GBK" w:eastAsia="方正黑体_GBK" w:cs="方正黑体_GBK"/>
                <w:i w:val="0"/>
                <w:iCs w:val="0"/>
                <w:snapToGrid w:val="0"/>
                <w:color w:val="000000"/>
                <w:kern w:val="0"/>
                <w:sz w:val="18"/>
                <w:szCs w:val="18"/>
                <w:u w:val="none"/>
                <w:lang w:val="en-US" w:eastAsia="zh-CN" w:bidi="ar"/>
              </w:rPr>
              <w:t>最高学历</w:t>
            </w:r>
          </w:p>
        </w:tc>
        <w:tc>
          <w:tcPr>
            <w:tcW w:w="567" w:type="dxa"/>
            <w:vMerge w:val="restart"/>
            <w:tcBorders>
              <w:bottom w:val="nil"/>
            </w:tcBorders>
            <w:vAlign w:val="center"/>
          </w:tcPr>
          <w:p w14:paraId="1D109944">
            <w:pPr>
              <w:keepNext w:val="0"/>
              <w:keepLines w:val="0"/>
              <w:widowControl/>
              <w:suppressLineNumbers w:val="0"/>
              <w:jc w:val="center"/>
              <w:textAlignment w:val="center"/>
              <w:rPr>
                <w:rFonts w:ascii="宋体" w:hAnsi="宋体" w:eastAsia="宋体" w:cs="宋体"/>
                <w:sz w:val="18"/>
                <w:szCs w:val="18"/>
              </w:rPr>
            </w:pPr>
            <w:r>
              <w:rPr>
                <w:rFonts w:hint="eastAsia" w:ascii="方正黑体_GBK" w:hAnsi="方正黑体_GBK" w:eastAsia="方正黑体_GBK" w:cs="方正黑体_GBK"/>
                <w:i w:val="0"/>
                <w:iCs w:val="0"/>
                <w:snapToGrid w:val="0"/>
                <w:color w:val="000000"/>
                <w:kern w:val="0"/>
                <w:sz w:val="18"/>
                <w:szCs w:val="18"/>
                <w:u w:val="none"/>
                <w:lang w:val="en-US" w:eastAsia="zh-CN" w:bidi="ar"/>
              </w:rPr>
              <w:t>性别</w:t>
            </w:r>
          </w:p>
        </w:tc>
        <w:tc>
          <w:tcPr>
            <w:tcW w:w="820" w:type="dxa"/>
            <w:vMerge w:val="restart"/>
            <w:tcBorders>
              <w:bottom w:val="nil"/>
            </w:tcBorders>
            <w:vAlign w:val="center"/>
          </w:tcPr>
          <w:p w14:paraId="407FA9E4">
            <w:pPr>
              <w:keepNext w:val="0"/>
              <w:keepLines w:val="0"/>
              <w:widowControl/>
              <w:suppressLineNumbers w:val="0"/>
              <w:jc w:val="center"/>
              <w:textAlignment w:val="center"/>
              <w:rPr>
                <w:rFonts w:ascii="宋体" w:hAnsi="宋体" w:eastAsia="宋体" w:cs="宋体"/>
                <w:sz w:val="18"/>
                <w:szCs w:val="18"/>
              </w:rPr>
            </w:pPr>
            <w:r>
              <w:rPr>
                <w:rFonts w:hint="eastAsia" w:ascii="方正黑体_GBK" w:hAnsi="方正黑体_GBK" w:eastAsia="方正黑体_GBK" w:cs="方正黑体_GBK"/>
                <w:i w:val="0"/>
                <w:iCs w:val="0"/>
                <w:snapToGrid w:val="0"/>
                <w:color w:val="000000"/>
                <w:kern w:val="0"/>
                <w:sz w:val="18"/>
                <w:szCs w:val="18"/>
                <w:u w:val="none"/>
                <w:lang w:val="en-US" w:eastAsia="zh-CN" w:bidi="ar"/>
              </w:rPr>
              <w:t>年龄</w:t>
            </w:r>
          </w:p>
        </w:tc>
        <w:tc>
          <w:tcPr>
            <w:tcW w:w="1247" w:type="dxa"/>
            <w:vMerge w:val="restart"/>
            <w:tcBorders>
              <w:bottom w:val="nil"/>
            </w:tcBorders>
            <w:vAlign w:val="center"/>
          </w:tcPr>
          <w:p w14:paraId="65E40F89">
            <w:pPr>
              <w:keepNext w:val="0"/>
              <w:keepLines w:val="0"/>
              <w:widowControl/>
              <w:suppressLineNumbers w:val="0"/>
              <w:jc w:val="center"/>
              <w:textAlignment w:val="center"/>
              <w:rPr>
                <w:rFonts w:ascii="宋体" w:hAnsi="宋体" w:eastAsia="宋体" w:cs="宋体"/>
                <w:sz w:val="18"/>
                <w:szCs w:val="18"/>
              </w:rPr>
            </w:pPr>
            <w:r>
              <w:rPr>
                <w:rFonts w:hint="eastAsia" w:ascii="方正黑体_GBK" w:hAnsi="方正黑体_GBK" w:eastAsia="方正黑体_GBK" w:cs="方正黑体_GBK"/>
                <w:i w:val="0"/>
                <w:iCs w:val="0"/>
                <w:snapToGrid w:val="0"/>
                <w:color w:val="000000"/>
                <w:kern w:val="0"/>
                <w:sz w:val="18"/>
                <w:szCs w:val="18"/>
                <w:u w:val="none"/>
                <w:lang w:val="en-US" w:eastAsia="zh-CN" w:bidi="ar"/>
              </w:rPr>
              <w:t>学校性质</w:t>
            </w:r>
          </w:p>
        </w:tc>
        <w:tc>
          <w:tcPr>
            <w:tcW w:w="454" w:type="dxa"/>
            <w:vMerge w:val="restart"/>
            <w:tcBorders>
              <w:bottom w:val="nil"/>
            </w:tcBorders>
            <w:vAlign w:val="center"/>
          </w:tcPr>
          <w:p w14:paraId="7A9017CC">
            <w:pPr>
              <w:keepNext w:val="0"/>
              <w:keepLines w:val="0"/>
              <w:widowControl/>
              <w:suppressLineNumbers w:val="0"/>
              <w:jc w:val="center"/>
              <w:textAlignment w:val="center"/>
              <w:rPr>
                <w:rFonts w:ascii="宋体" w:hAnsi="宋体" w:eastAsia="宋体" w:cs="宋体"/>
                <w:sz w:val="18"/>
                <w:szCs w:val="18"/>
              </w:rPr>
            </w:pPr>
            <w:r>
              <w:rPr>
                <w:rFonts w:hint="eastAsia" w:ascii="方正黑体_GBK" w:hAnsi="方正黑体_GBK" w:eastAsia="方正黑体_GBK" w:cs="方正黑体_GBK"/>
                <w:i w:val="0"/>
                <w:iCs w:val="0"/>
                <w:snapToGrid w:val="0"/>
                <w:color w:val="000000"/>
                <w:kern w:val="0"/>
                <w:sz w:val="18"/>
                <w:szCs w:val="18"/>
                <w:u w:val="none"/>
                <w:lang w:val="en-US" w:eastAsia="zh-CN" w:bidi="ar"/>
              </w:rPr>
              <w:t>是否在编</w:t>
            </w:r>
          </w:p>
        </w:tc>
        <w:tc>
          <w:tcPr>
            <w:tcW w:w="510" w:type="dxa"/>
            <w:vMerge w:val="restart"/>
            <w:tcBorders>
              <w:bottom w:val="nil"/>
            </w:tcBorders>
            <w:vAlign w:val="center"/>
          </w:tcPr>
          <w:p w14:paraId="0F6308F8">
            <w:pPr>
              <w:keepNext w:val="0"/>
              <w:keepLines w:val="0"/>
              <w:widowControl/>
              <w:suppressLineNumbers w:val="0"/>
              <w:jc w:val="center"/>
              <w:textAlignment w:val="center"/>
              <w:rPr>
                <w:rFonts w:ascii="宋体" w:hAnsi="宋体" w:eastAsia="宋体" w:cs="宋体"/>
                <w:sz w:val="18"/>
                <w:szCs w:val="18"/>
              </w:rPr>
            </w:pPr>
            <w:r>
              <w:rPr>
                <w:rFonts w:hint="eastAsia" w:ascii="方正黑体_GBK" w:hAnsi="方正黑体_GBK" w:eastAsia="方正黑体_GBK" w:cs="方正黑体_GBK"/>
                <w:i w:val="0"/>
                <w:iCs w:val="0"/>
                <w:snapToGrid w:val="0"/>
                <w:color w:val="000000"/>
                <w:kern w:val="0"/>
                <w:sz w:val="18"/>
                <w:szCs w:val="18"/>
                <w:u w:val="none"/>
                <w:lang w:val="en-US" w:eastAsia="zh-CN" w:bidi="ar"/>
              </w:rPr>
              <w:t>是否破格</w:t>
            </w:r>
          </w:p>
        </w:tc>
        <w:tc>
          <w:tcPr>
            <w:tcW w:w="510" w:type="dxa"/>
            <w:vMerge w:val="restart"/>
            <w:tcBorders>
              <w:bottom w:val="nil"/>
            </w:tcBorders>
            <w:vAlign w:val="center"/>
          </w:tcPr>
          <w:p w14:paraId="37638D57">
            <w:pPr>
              <w:keepNext w:val="0"/>
              <w:keepLines w:val="0"/>
              <w:widowControl/>
              <w:suppressLineNumbers w:val="0"/>
              <w:jc w:val="center"/>
              <w:textAlignment w:val="center"/>
              <w:rPr>
                <w:rFonts w:ascii="宋体" w:hAnsi="宋体" w:eastAsia="宋体" w:cs="宋体"/>
                <w:sz w:val="18"/>
                <w:szCs w:val="18"/>
              </w:rPr>
            </w:pPr>
            <w:r>
              <w:rPr>
                <w:rFonts w:hint="eastAsia" w:ascii="方正黑体_GBK" w:hAnsi="方正黑体_GBK" w:eastAsia="方正黑体_GBK" w:cs="方正黑体_GBK"/>
                <w:i w:val="0"/>
                <w:iCs w:val="0"/>
                <w:snapToGrid w:val="0"/>
                <w:color w:val="000000"/>
                <w:kern w:val="0"/>
                <w:sz w:val="18"/>
                <w:szCs w:val="18"/>
                <w:u w:val="none"/>
                <w:lang w:val="en-US" w:eastAsia="zh-CN" w:bidi="ar"/>
              </w:rPr>
              <w:t>是否转评</w:t>
            </w:r>
          </w:p>
        </w:tc>
        <w:tc>
          <w:tcPr>
            <w:tcW w:w="510" w:type="dxa"/>
            <w:vMerge w:val="restart"/>
            <w:tcBorders>
              <w:bottom w:val="nil"/>
            </w:tcBorders>
            <w:vAlign w:val="center"/>
          </w:tcPr>
          <w:p w14:paraId="376B63C1">
            <w:pPr>
              <w:keepNext w:val="0"/>
              <w:keepLines w:val="0"/>
              <w:widowControl/>
              <w:suppressLineNumbers w:val="0"/>
              <w:jc w:val="center"/>
              <w:textAlignment w:val="center"/>
              <w:rPr>
                <w:rFonts w:ascii="宋体" w:hAnsi="宋体" w:eastAsia="宋体" w:cs="宋体"/>
                <w:sz w:val="18"/>
                <w:szCs w:val="18"/>
              </w:rPr>
            </w:pPr>
            <w:r>
              <w:rPr>
                <w:rFonts w:hint="eastAsia" w:ascii="方正黑体_GBK" w:hAnsi="方正黑体_GBK" w:eastAsia="方正黑体_GBK" w:cs="方正黑体_GBK"/>
                <w:i w:val="0"/>
                <w:iCs w:val="0"/>
                <w:snapToGrid w:val="0"/>
                <w:color w:val="000000"/>
                <w:kern w:val="0"/>
                <w:sz w:val="18"/>
                <w:szCs w:val="18"/>
                <w:u w:val="none"/>
                <w:lang w:val="en-US" w:eastAsia="zh-CN" w:bidi="ar"/>
              </w:rPr>
              <w:t>是否免答辩</w:t>
            </w:r>
          </w:p>
        </w:tc>
        <w:tc>
          <w:tcPr>
            <w:tcW w:w="2070" w:type="dxa"/>
            <w:gridSpan w:val="3"/>
            <w:vAlign w:val="top"/>
          </w:tcPr>
          <w:p w14:paraId="629A5152">
            <w:pPr>
              <w:keepNext w:val="0"/>
              <w:keepLines w:val="0"/>
              <w:pageBreakBefore w:val="0"/>
              <w:widowControl/>
              <w:kinsoku w:val="0"/>
              <w:wordWrap/>
              <w:overflowPunct/>
              <w:topLinePunct w:val="0"/>
              <w:autoSpaceDE w:val="0"/>
              <w:autoSpaceDN w:val="0"/>
              <w:bidi w:val="0"/>
              <w:adjustRightInd w:val="0"/>
              <w:snapToGrid w:val="0"/>
              <w:spacing w:before="234" w:line="240" w:lineRule="auto"/>
              <w:textAlignment w:val="baseline"/>
              <w:rPr>
                <w:rFonts w:hint="eastAsia" w:ascii="方正黑体_GBK" w:hAnsi="方正黑体_GBK" w:eastAsia="方正黑体_GBK" w:cs="方正黑体_GBK"/>
                <w:b w:val="0"/>
                <w:bCs w:val="0"/>
                <w:sz w:val="18"/>
                <w:szCs w:val="18"/>
              </w:rPr>
            </w:pPr>
            <w:r>
              <w:rPr>
                <w:rFonts w:hint="eastAsia" w:ascii="方正黑体_GBK" w:hAnsi="方正黑体_GBK" w:eastAsia="方正黑体_GBK" w:cs="方正黑体_GBK"/>
                <w:b w:val="0"/>
                <w:bCs w:val="0"/>
                <w:spacing w:val="-3"/>
                <w:sz w:val="18"/>
                <w:szCs w:val="18"/>
              </w:rPr>
              <w:t>支教（农村学校任教）信息</w:t>
            </w:r>
          </w:p>
        </w:tc>
      </w:tr>
      <w:tr w14:paraId="5BC575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jc w:val="center"/>
        </w:trPr>
        <w:tc>
          <w:tcPr>
            <w:tcW w:w="340" w:type="dxa"/>
            <w:vMerge w:val="continue"/>
            <w:tcBorders>
              <w:top w:val="nil"/>
            </w:tcBorders>
            <w:textDirection w:val="tbRlV"/>
            <w:vAlign w:val="top"/>
          </w:tcPr>
          <w:p w14:paraId="008072B9">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18"/>
                <w:szCs w:val="18"/>
              </w:rPr>
            </w:pPr>
          </w:p>
        </w:tc>
        <w:tc>
          <w:tcPr>
            <w:tcW w:w="510" w:type="dxa"/>
            <w:vMerge w:val="continue"/>
            <w:tcBorders>
              <w:top w:val="nil"/>
            </w:tcBorders>
            <w:vAlign w:val="top"/>
          </w:tcPr>
          <w:p w14:paraId="50702206">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18"/>
                <w:szCs w:val="18"/>
              </w:rPr>
            </w:pPr>
          </w:p>
        </w:tc>
        <w:tc>
          <w:tcPr>
            <w:tcW w:w="567" w:type="dxa"/>
            <w:vMerge w:val="continue"/>
            <w:tcBorders>
              <w:top w:val="nil"/>
            </w:tcBorders>
            <w:vAlign w:val="top"/>
          </w:tcPr>
          <w:p w14:paraId="209FD398">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18"/>
                <w:szCs w:val="18"/>
              </w:rPr>
            </w:pPr>
          </w:p>
        </w:tc>
        <w:tc>
          <w:tcPr>
            <w:tcW w:w="567" w:type="dxa"/>
            <w:vMerge w:val="continue"/>
            <w:tcBorders>
              <w:top w:val="nil"/>
            </w:tcBorders>
            <w:vAlign w:val="top"/>
          </w:tcPr>
          <w:p w14:paraId="4E4D3305">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18"/>
                <w:szCs w:val="18"/>
              </w:rPr>
            </w:pPr>
          </w:p>
        </w:tc>
        <w:tc>
          <w:tcPr>
            <w:tcW w:w="510" w:type="dxa"/>
            <w:vMerge w:val="continue"/>
            <w:tcBorders>
              <w:top w:val="nil"/>
            </w:tcBorders>
            <w:vAlign w:val="top"/>
          </w:tcPr>
          <w:p w14:paraId="5E168ACB">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18"/>
                <w:szCs w:val="18"/>
              </w:rPr>
            </w:pPr>
          </w:p>
        </w:tc>
        <w:tc>
          <w:tcPr>
            <w:tcW w:w="681" w:type="dxa"/>
            <w:vMerge w:val="continue"/>
            <w:tcBorders>
              <w:top w:val="nil"/>
            </w:tcBorders>
            <w:vAlign w:val="top"/>
          </w:tcPr>
          <w:p w14:paraId="4B7EBC5C">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18"/>
                <w:szCs w:val="18"/>
              </w:rPr>
            </w:pPr>
          </w:p>
        </w:tc>
        <w:tc>
          <w:tcPr>
            <w:tcW w:w="510" w:type="dxa"/>
            <w:vMerge w:val="continue"/>
            <w:tcBorders>
              <w:top w:val="nil"/>
            </w:tcBorders>
            <w:vAlign w:val="top"/>
          </w:tcPr>
          <w:p w14:paraId="5EEA83E8">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18"/>
                <w:szCs w:val="18"/>
              </w:rPr>
            </w:pPr>
          </w:p>
        </w:tc>
        <w:tc>
          <w:tcPr>
            <w:tcW w:w="454" w:type="dxa"/>
            <w:vMerge w:val="continue"/>
            <w:tcBorders>
              <w:top w:val="nil"/>
            </w:tcBorders>
            <w:vAlign w:val="top"/>
          </w:tcPr>
          <w:p w14:paraId="5AD3B5E3">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18"/>
                <w:szCs w:val="18"/>
              </w:rPr>
            </w:pPr>
          </w:p>
        </w:tc>
        <w:tc>
          <w:tcPr>
            <w:tcW w:w="454" w:type="dxa"/>
            <w:vMerge w:val="continue"/>
            <w:tcBorders>
              <w:top w:val="nil"/>
            </w:tcBorders>
            <w:vAlign w:val="top"/>
          </w:tcPr>
          <w:p w14:paraId="061DBD0E">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18"/>
                <w:szCs w:val="18"/>
              </w:rPr>
            </w:pPr>
          </w:p>
        </w:tc>
        <w:tc>
          <w:tcPr>
            <w:tcW w:w="680" w:type="dxa"/>
            <w:vMerge w:val="continue"/>
            <w:tcBorders>
              <w:top w:val="nil"/>
            </w:tcBorders>
            <w:vAlign w:val="top"/>
          </w:tcPr>
          <w:p w14:paraId="517E8434">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18"/>
                <w:szCs w:val="18"/>
              </w:rPr>
            </w:pPr>
          </w:p>
        </w:tc>
        <w:tc>
          <w:tcPr>
            <w:tcW w:w="624" w:type="dxa"/>
            <w:vMerge w:val="continue"/>
            <w:tcBorders>
              <w:top w:val="nil"/>
            </w:tcBorders>
            <w:vAlign w:val="top"/>
          </w:tcPr>
          <w:p w14:paraId="21E5426D">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18"/>
                <w:szCs w:val="18"/>
              </w:rPr>
            </w:pPr>
          </w:p>
        </w:tc>
        <w:tc>
          <w:tcPr>
            <w:tcW w:w="869" w:type="dxa"/>
            <w:vMerge w:val="continue"/>
            <w:tcBorders>
              <w:top w:val="nil"/>
            </w:tcBorders>
            <w:vAlign w:val="top"/>
          </w:tcPr>
          <w:p w14:paraId="24153EAC">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18"/>
                <w:szCs w:val="18"/>
              </w:rPr>
            </w:pPr>
          </w:p>
        </w:tc>
        <w:tc>
          <w:tcPr>
            <w:tcW w:w="661" w:type="dxa"/>
            <w:vMerge w:val="continue"/>
            <w:tcBorders>
              <w:top w:val="nil"/>
            </w:tcBorders>
            <w:vAlign w:val="top"/>
          </w:tcPr>
          <w:p w14:paraId="51CE2D18">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18"/>
                <w:szCs w:val="18"/>
              </w:rPr>
            </w:pPr>
          </w:p>
        </w:tc>
        <w:tc>
          <w:tcPr>
            <w:tcW w:w="567" w:type="dxa"/>
            <w:vMerge w:val="continue"/>
            <w:tcBorders>
              <w:top w:val="nil"/>
            </w:tcBorders>
            <w:vAlign w:val="top"/>
          </w:tcPr>
          <w:p w14:paraId="3C395E73">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18"/>
                <w:szCs w:val="18"/>
              </w:rPr>
            </w:pPr>
          </w:p>
        </w:tc>
        <w:tc>
          <w:tcPr>
            <w:tcW w:w="567" w:type="dxa"/>
            <w:vMerge w:val="continue"/>
            <w:tcBorders>
              <w:top w:val="nil"/>
            </w:tcBorders>
            <w:vAlign w:val="top"/>
          </w:tcPr>
          <w:p w14:paraId="015E2120">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18"/>
                <w:szCs w:val="18"/>
              </w:rPr>
            </w:pPr>
          </w:p>
        </w:tc>
        <w:tc>
          <w:tcPr>
            <w:tcW w:w="669" w:type="dxa"/>
            <w:vMerge w:val="continue"/>
            <w:tcBorders>
              <w:top w:val="nil"/>
            </w:tcBorders>
            <w:vAlign w:val="top"/>
          </w:tcPr>
          <w:p w14:paraId="58CE0239">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18"/>
                <w:szCs w:val="18"/>
              </w:rPr>
            </w:pPr>
          </w:p>
        </w:tc>
        <w:tc>
          <w:tcPr>
            <w:tcW w:w="567" w:type="dxa"/>
            <w:vMerge w:val="continue"/>
            <w:tcBorders>
              <w:top w:val="nil"/>
            </w:tcBorders>
            <w:vAlign w:val="top"/>
          </w:tcPr>
          <w:p w14:paraId="18688A9D">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18"/>
                <w:szCs w:val="18"/>
              </w:rPr>
            </w:pPr>
          </w:p>
        </w:tc>
        <w:tc>
          <w:tcPr>
            <w:tcW w:w="820" w:type="dxa"/>
            <w:vMerge w:val="continue"/>
            <w:tcBorders>
              <w:top w:val="nil"/>
            </w:tcBorders>
            <w:vAlign w:val="top"/>
          </w:tcPr>
          <w:p w14:paraId="11872CFC">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18"/>
                <w:szCs w:val="18"/>
              </w:rPr>
            </w:pPr>
          </w:p>
        </w:tc>
        <w:tc>
          <w:tcPr>
            <w:tcW w:w="1247" w:type="dxa"/>
            <w:vMerge w:val="continue"/>
            <w:tcBorders>
              <w:top w:val="nil"/>
            </w:tcBorders>
            <w:vAlign w:val="top"/>
          </w:tcPr>
          <w:p w14:paraId="1FBCC380">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18"/>
                <w:szCs w:val="18"/>
              </w:rPr>
            </w:pPr>
          </w:p>
        </w:tc>
        <w:tc>
          <w:tcPr>
            <w:tcW w:w="454" w:type="dxa"/>
            <w:vMerge w:val="continue"/>
            <w:tcBorders>
              <w:top w:val="nil"/>
            </w:tcBorders>
            <w:vAlign w:val="top"/>
          </w:tcPr>
          <w:p w14:paraId="53257236">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18"/>
                <w:szCs w:val="18"/>
              </w:rPr>
            </w:pPr>
          </w:p>
        </w:tc>
        <w:tc>
          <w:tcPr>
            <w:tcW w:w="510" w:type="dxa"/>
            <w:vMerge w:val="continue"/>
            <w:tcBorders>
              <w:top w:val="nil"/>
            </w:tcBorders>
            <w:vAlign w:val="top"/>
          </w:tcPr>
          <w:p w14:paraId="19D51476">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18"/>
                <w:szCs w:val="18"/>
              </w:rPr>
            </w:pPr>
          </w:p>
        </w:tc>
        <w:tc>
          <w:tcPr>
            <w:tcW w:w="510" w:type="dxa"/>
            <w:vMerge w:val="continue"/>
            <w:tcBorders>
              <w:top w:val="nil"/>
            </w:tcBorders>
            <w:vAlign w:val="top"/>
          </w:tcPr>
          <w:p w14:paraId="020F7859">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18"/>
                <w:szCs w:val="18"/>
              </w:rPr>
            </w:pPr>
          </w:p>
        </w:tc>
        <w:tc>
          <w:tcPr>
            <w:tcW w:w="510" w:type="dxa"/>
            <w:vMerge w:val="continue"/>
            <w:tcBorders>
              <w:top w:val="nil"/>
            </w:tcBorders>
            <w:vAlign w:val="top"/>
          </w:tcPr>
          <w:p w14:paraId="5A1A00A2">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18"/>
                <w:szCs w:val="18"/>
              </w:rPr>
            </w:pPr>
          </w:p>
        </w:tc>
        <w:tc>
          <w:tcPr>
            <w:tcW w:w="822" w:type="dxa"/>
            <w:vAlign w:val="top"/>
          </w:tcPr>
          <w:p w14:paraId="4795A630">
            <w:pPr>
              <w:keepNext w:val="0"/>
              <w:keepLines w:val="0"/>
              <w:pageBreakBefore w:val="0"/>
              <w:widowControl/>
              <w:kinsoku w:val="0"/>
              <w:wordWrap/>
              <w:overflowPunct/>
              <w:topLinePunct w:val="0"/>
              <w:autoSpaceDE w:val="0"/>
              <w:autoSpaceDN w:val="0"/>
              <w:bidi w:val="0"/>
              <w:adjustRightInd w:val="0"/>
              <w:snapToGrid w:val="0"/>
              <w:spacing w:before="89" w:line="240" w:lineRule="auto"/>
              <w:ind w:left="178"/>
              <w:textAlignment w:val="baseline"/>
              <w:rPr>
                <w:rFonts w:hint="eastAsia" w:ascii="方正黑体_GBK" w:hAnsi="方正黑体_GBK" w:eastAsia="方正黑体_GBK" w:cs="方正黑体_GBK"/>
                <w:b w:val="0"/>
                <w:bCs w:val="0"/>
                <w:sz w:val="18"/>
                <w:szCs w:val="18"/>
              </w:rPr>
            </w:pPr>
            <w:r>
              <w:rPr>
                <w:rFonts w:hint="eastAsia" w:ascii="方正黑体_GBK" w:hAnsi="方正黑体_GBK" w:eastAsia="方正黑体_GBK" w:cs="方正黑体_GBK"/>
                <w:b w:val="0"/>
                <w:bCs w:val="0"/>
                <w:spacing w:val="-4"/>
                <w:sz w:val="18"/>
                <w:szCs w:val="18"/>
              </w:rPr>
              <w:t>支教起</w:t>
            </w:r>
          </w:p>
          <w:p w14:paraId="7A6A87B1">
            <w:pPr>
              <w:keepNext w:val="0"/>
              <w:keepLines w:val="0"/>
              <w:pageBreakBefore w:val="0"/>
              <w:widowControl/>
              <w:kinsoku w:val="0"/>
              <w:wordWrap/>
              <w:overflowPunct/>
              <w:topLinePunct w:val="0"/>
              <w:autoSpaceDE w:val="0"/>
              <w:autoSpaceDN w:val="0"/>
              <w:bidi w:val="0"/>
              <w:adjustRightInd w:val="0"/>
              <w:snapToGrid w:val="0"/>
              <w:spacing w:before="102" w:line="240" w:lineRule="auto"/>
              <w:ind w:left="178"/>
              <w:textAlignment w:val="baseline"/>
              <w:rPr>
                <w:rFonts w:hint="eastAsia" w:ascii="方正黑体_GBK" w:hAnsi="方正黑体_GBK" w:eastAsia="方正黑体_GBK" w:cs="方正黑体_GBK"/>
                <w:b w:val="0"/>
                <w:bCs w:val="0"/>
                <w:sz w:val="18"/>
                <w:szCs w:val="18"/>
              </w:rPr>
            </w:pPr>
            <w:r>
              <w:rPr>
                <w:rFonts w:hint="eastAsia" w:ascii="方正黑体_GBK" w:hAnsi="方正黑体_GBK" w:eastAsia="方正黑体_GBK" w:cs="方正黑体_GBK"/>
                <w:b w:val="0"/>
                <w:bCs w:val="0"/>
                <w:spacing w:val="-4"/>
                <w:sz w:val="18"/>
                <w:szCs w:val="18"/>
              </w:rPr>
              <w:t>止时间</w:t>
            </w:r>
          </w:p>
        </w:tc>
        <w:tc>
          <w:tcPr>
            <w:tcW w:w="624" w:type="dxa"/>
            <w:vAlign w:val="top"/>
          </w:tcPr>
          <w:p w14:paraId="719442C5">
            <w:pPr>
              <w:keepNext w:val="0"/>
              <w:keepLines w:val="0"/>
              <w:pageBreakBefore w:val="0"/>
              <w:widowControl/>
              <w:kinsoku w:val="0"/>
              <w:wordWrap/>
              <w:overflowPunct/>
              <w:topLinePunct w:val="0"/>
              <w:autoSpaceDE w:val="0"/>
              <w:autoSpaceDN w:val="0"/>
              <w:bidi w:val="0"/>
              <w:adjustRightInd w:val="0"/>
              <w:snapToGrid w:val="0"/>
              <w:spacing w:before="236" w:line="240" w:lineRule="auto"/>
              <w:ind w:left="189"/>
              <w:textAlignment w:val="baseline"/>
              <w:rPr>
                <w:rFonts w:hint="eastAsia" w:ascii="方正黑体_GBK" w:hAnsi="方正黑体_GBK" w:eastAsia="方正黑体_GBK" w:cs="方正黑体_GBK"/>
                <w:b w:val="0"/>
                <w:bCs w:val="0"/>
                <w:sz w:val="18"/>
                <w:szCs w:val="18"/>
              </w:rPr>
            </w:pPr>
            <w:r>
              <w:rPr>
                <w:rFonts w:hint="eastAsia" w:ascii="方正黑体_GBK" w:hAnsi="方正黑体_GBK" w:eastAsia="方正黑体_GBK" w:cs="方正黑体_GBK"/>
                <w:b w:val="0"/>
                <w:bCs w:val="0"/>
                <w:spacing w:val="-4"/>
                <w:sz w:val="18"/>
                <w:szCs w:val="18"/>
              </w:rPr>
              <w:t>支教类型</w:t>
            </w:r>
          </w:p>
        </w:tc>
        <w:tc>
          <w:tcPr>
            <w:tcW w:w="624" w:type="dxa"/>
            <w:vAlign w:val="top"/>
          </w:tcPr>
          <w:p w14:paraId="4F067773">
            <w:pPr>
              <w:keepNext w:val="0"/>
              <w:keepLines w:val="0"/>
              <w:pageBreakBefore w:val="0"/>
              <w:widowControl/>
              <w:kinsoku w:val="0"/>
              <w:wordWrap/>
              <w:overflowPunct/>
              <w:topLinePunct w:val="0"/>
              <w:autoSpaceDE w:val="0"/>
              <w:autoSpaceDN w:val="0"/>
              <w:bidi w:val="0"/>
              <w:adjustRightInd w:val="0"/>
              <w:snapToGrid w:val="0"/>
              <w:spacing w:before="236" w:line="240" w:lineRule="auto"/>
              <w:ind w:left="143"/>
              <w:textAlignment w:val="baseline"/>
              <w:rPr>
                <w:rFonts w:hint="eastAsia" w:ascii="方正黑体_GBK" w:hAnsi="方正黑体_GBK" w:eastAsia="方正黑体_GBK" w:cs="方正黑体_GBK"/>
                <w:b w:val="0"/>
                <w:bCs w:val="0"/>
                <w:sz w:val="18"/>
                <w:szCs w:val="18"/>
              </w:rPr>
            </w:pPr>
            <w:r>
              <w:rPr>
                <w:rFonts w:hint="eastAsia" w:ascii="方正黑体_GBK" w:hAnsi="方正黑体_GBK" w:eastAsia="方正黑体_GBK" w:cs="方正黑体_GBK"/>
                <w:b w:val="0"/>
                <w:bCs w:val="0"/>
                <w:spacing w:val="-4"/>
                <w:sz w:val="18"/>
                <w:szCs w:val="18"/>
              </w:rPr>
              <w:t>支教学校</w:t>
            </w:r>
          </w:p>
        </w:tc>
      </w:tr>
      <w:tr w14:paraId="10179C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jc w:val="center"/>
        </w:trPr>
        <w:tc>
          <w:tcPr>
            <w:tcW w:w="340" w:type="dxa"/>
            <w:vAlign w:val="top"/>
          </w:tcPr>
          <w:p w14:paraId="0C3286AC">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18"/>
                <w:szCs w:val="18"/>
              </w:rPr>
            </w:pPr>
          </w:p>
        </w:tc>
        <w:tc>
          <w:tcPr>
            <w:tcW w:w="510" w:type="dxa"/>
            <w:vAlign w:val="top"/>
          </w:tcPr>
          <w:p w14:paraId="262CA40F">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18"/>
                <w:szCs w:val="18"/>
              </w:rPr>
            </w:pPr>
          </w:p>
        </w:tc>
        <w:tc>
          <w:tcPr>
            <w:tcW w:w="567" w:type="dxa"/>
            <w:vAlign w:val="top"/>
          </w:tcPr>
          <w:p w14:paraId="67FAADF7">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18"/>
                <w:szCs w:val="18"/>
              </w:rPr>
            </w:pPr>
          </w:p>
        </w:tc>
        <w:tc>
          <w:tcPr>
            <w:tcW w:w="567" w:type="dxa"/>
            <w:vAlign w:val="top"/>
          </w:tcPr>
          <w:p w14:paraId="629144C6">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18"/>
                <w:szCs w:val="18"/>
              </w:rPr>
            </w:pPr>
          </w:p>
        </w:tc>
        <w:tc>
          <w:tcPr>
            <w:tcW w:w="510" w:type="dxa"/>
            <w:vAlign w:val="top"/>
          </w:tcPr>
          <w:p w14:paraId="18721698">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18"/>
                <w:szCs w:val="18"/>
              </w:rPr>
            </w:pPr>
          </w:p>
        </w:tc>
        <w:tc>
          <w:tcPr>
            <w:tcW w:w="681" w:type="dxa"/>
            <w:vAlign w:val="top"/>
          </w:tcPr>
          <w:p w14:paraId="23A91CD7">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18"/>
                <w:szCs w:val="18"/>
              </w:rPr>
            </w:pPr>
          </w:p>
        </w:tc>
        <w:tc>
          <w:tcPr>
            <w:tcW w:w="510" w:type="dxa"/>
            <w:vAlign w:val="top"/>
          </w:tcPr>
          <w:p w14:paraId="4D41BB6A">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18"/>
                <w:szCs w:val="18"/>
              </w:rPr>
            </w:pPr>
          </w:p>
        </w:tc>
        <w:tc>
          <w:tcPr>
            <w:tcW w:w="454" w:type="dxa"/>
            <w:vAlign w:val="top"/>
          </w:tcPr>
          <w:p w14:paraId="65DF25CC">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18"/>
                <w:szCs w:val="18"/>
              </w:rPr>
            </w:pPr>
          </w:p>
        </w:tc>
        <w:tc>
          <w:tcPr>
            <w:tcW w:w="454" w:type="dxa"/>
            <w:vAlign w:val="top"/>
          </w:tcPr>
          <w:p w14:paraId="68CD1C2C">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18"/>
                <w:szCs w:val="18"/>
              </w:rPr>
            </w:pPr>
          </w:p>
        </w:tc>
        <w:tc>
          <w:tcPr>
            <w:tcW w:w="680" w:type="dxa"/>
            <w:vAlign w:val="top"/>
          </w:tcPr>
          <w:p w14:paraId="2EAE2245">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18"/>
                <w:szCs w:val="18"/>
              </w:rPr>
            </w:pPr>
          </w:p>
        </w:tc>
        <w:tc>
          <w:tcPr>
            <w:tcW w:w="624" w:type="dxa"/>
            <w:vAlign w:val="top"/>
          </w:tcPr>
          <w:p w14:paraId="1741EA8B">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18"/>
                <w:szCs w:val="18"/>
              </w:rPr>
            </w:pPr>
          </w:p>
        </w:tc>
        <w:tc>
          <w:tcPr>
            <w:tcW w:w="869" w:type="dxa"/>
            <w:vAlign w:val="top"/>
          </w:tcPr>
          <w:p w14:paraId="01494E08">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18"/>
                <w:szCs w:val="18"/>
              </w:rPr>
            </w:pPr>
          </w:p>
        </w:tc>
        <w:tc>
          <w:tcPr>
            <w:tcW w:w="661" w:type="dxa"/>
            <w:vAlign w:val="top"/>
          </w:tcPr>
          <w:p w14:paraId="7280ED0F">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18"/>
                <w:szCs w:val="18"/>
              </w:rPr>
            </w:pPr>
          </w:p>
        </w:tc>
        <w:tc>
          <w:tcPr>
            <w:tcW w:w="567" w:type="dxa"/>
            <w:vAlign w:val="top"/>
          </w:tcPr>
          <w:p w14:paraId="11E76094">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18"/>
                <w:szCs w:val="18"/>
              </w:rPr>
            </w:pPr>
          </w:p>
        </w:tc>
        <w:tc>
          <w:tcPr>
            <w:tcW w:w="567" w:type="dxa"/>
            <w:vAlign w:val="top"/>
          </w:tcPr>
          <w:p w14:paraId="02C6933A">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18"/>
                <w:szCs w:val="18"/>
              </w:rPr>
            </w:pPr>
          </w:p>
        </w:tc>
        <w:tc>
          <w:tcPr>
            <w:tcW w:w="669" w:type="dxa"/>
            <w:vAlign w:val="top"/>
          </w:tcPr>
          <w:p w14:paraId="0FC45FC4">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18"/>
                <w:szCs w:val="18"/>
              </w:rPr>
            </w:pPr>
          </w:p>
        </w:tc>
        <w:tc>
          <w:tcPr>
            <w:tcW w:w="567" w:type="dxa"/>
            <w:vAlign w:val="top"/>
          </w:tcPr>
          <w:p w14:paraId="4AD78DE5">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18"/>
                <w:szCs w:val="18"/>
              </w:rPr>
            </w:pPr>
          </w:p>
        </w:tc>
        <w:tc>
          <w:tcPr>
            <w:tcW w:w="820" w:type="dxa"/>
            <w:vAlign w:val="top"/>
          </w:tcPr>
          <w:p w14:paraId="03796A84">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18"/>
                <w:szCs w:val="18"/>
              </w:rPr>
            </w:pPr>
          </w:p>
        </w:tc>
        <w:tc>
          <w:tcPr>
            <w:tcW w:w="1247" w:type="dxa"/>
            <w:vAlign w:val="top"/>
          </w:tcPr>
          <w:p w14:paraId="5BEE1099">
            <w:pPr>
              <w:pStyle w:val="8"/>
              <w:keepNext w:val="0"/>
              <w:keepLines w:val="0"/>
              <w:pageBreakBefore w:val="0"/>
              <w:widowControl/>
              <w:kinsoku w:val="0"/>
              <w:wordWrap/>
              <w:overflowPunct/>
              <w:topLinePunct w:val="0"/>
              <w:autoSpaceDE w:val="0"/>
              <w:autoSpaceDN w:val="0"/>
              <w:bidi w:val="0"/>
              <w:adjustRightInd w:val="0"/>
              <w:snapToGrid w:val="0"/>
              <w:spacing w:before="129" w:line="240" w:lineRule="auto"/>
              <w:ind w:left="101"/>
              <w:textAlignment w:val="baseline"/>
              <w:rPr>
                <w:sz w:val="18"/>
                <w:szCs w:val="18"/>
              </w:rPr>
            </w:pPr>
            <w:r>
              <w:rPr>
                <w:spacing w:val="5"/>
                <w:position w:val="3"/>
                <w:sz w:val="18"/>
                <w:szCs w:val="18"/>
              </w:rPr>
              <w:t>（公办</w:t>
            </w:r>
            <w:r>
              <w:rPr>
                <w:rFonts w:ascii="Times New Roman" w:hAnsi="Times New Roman" w:eastAsia="Times New Roman" w:cs="Times New Roman"/>
                <w:spacing w:val="5"/>
                <w:position w:val="3"/>
                <w:sz w:val="18"/>
                <w:szCs w:val="18"/>
              </w:rPr>
              <w:t>/</w:t>
            </w:r>
            <w:r>
              <w:rPr>
                <w:spacing w:val="5"/>
                <w:position w:val="3"/>
                <w:sz w:val="18"/>
                <w:szCs w:val="18"/>
              </w:rPr>
              <w:t>民办</w:t>
            </w:r>
            <w:r>
              <w:rPr>
                <w:spacing w:val="-30"/>
                <w:position w:val="3"/>
                <w:sz w:val="18"/>
                <w:szCs w:val="18"/>
              </w:rPr>
              <w:t>）（</w:t>
            </w:r>
            <w:r>
              <w:rPr>
                <w:spacing w:val="5"/>
                <w:position w:val="3"/>
                <w:sz w:val="18"/>
                <w:szCs w:val="18"/>
              </w:rPr>
              <w:t>城市</w:t>
            </w:r>
            <w:r>
              <w:rPr>
                <w:rFonts w:ascii="Times New Roman" w:hAnsi="Times New Roman" w:eastAsia="Times New Roman" w:cs="Times New Roman"/>
                <w:spacing w:val="5"/>
                <w:position w:val="3"/>
                <w:sz w:val="18"/>
                <w:szCs w:val="18"/>
              </w:rPr>
              <w:t>/</w:t>
            </w:r>
            <w:r>
              <w:rPr>
                <w:spacing w:val="5"/>
                <w:position w:val="3"/>
                <w:sz w:val="18"/>
                <w:szCs w:val="18"/>
              </w:rPr>
              <w:t>农村）</w:t>
            </w:r>
          </w:p>
        </w:tc>
        <w:tc>
          <w:tcPr>
            <w:tcW w:w="454" w:type="dxa"/>
            <w:vAlign w:val="top"/>
          </w:tcPr>
          <w:p w14:paraId="5370BF6F">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18"/>
                <w:szCs w:val="18"/>
              </w:rPr>
            </w:pPr>
          </w:p>
        </w:tc>
        <w:tc>
          <w:tcPr>
            <w:tcW w:w="510" w:type="dxa"/>
            <w:vAlign w:val="top"/>
          </w:tcPr>
          <w:p w14:paraId="6CB404F9">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18"/>
                <w:szCs w:val="18"/>
              </w:rPr>
            </w:pPr>
          </w:p>
        </w:tc>
        <w:tc>
          <w:tcPr>
            <w:tcW w:w="510" w:type="dxa"/>
            <w:vAlign w:val="top"/>
          </w:tcPr>
          <w:p w14:paraId="7172FB65">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18"/>
                <w:szCs w:val="18"/>
              </w:rPr>
            </w:pPr>
          </w:p>
        </w:tc>
        <w:tc>
          <w:tcPr>
            <w:tcW w:w="510" w:type="dxa"/>
            <w:vAlign w:val="top"/>
          </w:tcPr>
          <w:p w14:paraId="0D18DE99">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18"/>
                <w:szCs w:val="18"/>
              </w:rPr>
            </w:pPr>
          </w:p>
        </w:tc>
        <w:tc>
          <w:tcPr>
            <w:tcW w:w="822" w:type="dxa"/>
            <w:vAlign w:val="top"/>
          </w:tcPr>
          <w:p w14:paraId="20A25B37">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18"/>
                <w:szCs w:val="18"/>
              </w:rPr>
            </w:pPr>
          </w:p>
        </w:tc>
        <w:tc>
          <w:tcPr>
            <w:tcW w:w="624" w:type="dxa"/>
            <w:vAlign w:val="top"/>
          </w:tcPr>
          <w:p w14:paraId="44C7705F">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18"/>
                <w:szCs w:val="18"/>
              </w:rPr>
            </w:pPr>
          </w:p>
        </w:tc>
        <w:tc>
          <w:tcPr>
            <w:tcW w:w="624" w:type="dxa"/>
            <w:vAlign w:val="top"/>
          </w:tcPr>
          <w:p w14:paraId="78CF4F02">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18"/>
                <w:szCs w:val="18"/>
              </w:rPr>
            </w:pPr>
          </w:p>
        </w:tc>
      </w:tr>
      <w:tr w14:paraId="697919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8" w:hRule="atLeast"/>
          <w:jc w:val="center"/>
        </w:trPr>
        <w:tc>
          <w:tcPr>
            <w:tcW w:w="340" w:type="dxa"/>
            <w:vAlign w:val="top"/>
          </w:tcPr>
          <w:p w14:paraId="06C98704">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18"/>
                <w:szCs w:val="18"/>
              </w:rPr>
            </w:pPr>
          </w:p>
        </w:tc>
        <w:tc>
          <w:tcPr>
            <w:tcW w:w="510" w:type="dxa"/>
            <w:vAlign w:val="top"/>
          </w:tcPr>
          <w:p w14:paraId="7FA2E3D3">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18"/>
                <w:szCs w:val="18"/>
              </w:rPr>
            </w:pPr>
          </w:p>
        </w:tc>
        <w:tc>
          <w:tcPr>
            <w:tcW w:w="567" w:type="dxa"/>
            <w:vAlign w:val="top"/>
          </w:tcPr>
          <w:p w14:paraId="049E6FF1">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18"/>
                <w:szCs w:val="18"/>
              </w:rPr>
            </w:pPr>
          </w:p>
        </w:tc>
        <w:tc>
          <w:tcPr>
            <w:tcW w:w="567" w:type="dxa"/>
            <w:vAlign w:val="top"/>
          </w:tcPr>
          <w:p w14:paraId="20F7A28C">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18"/>
                <w:szCs w:val="18"/>
              </w:rPr>
            </w:pPr>
          </w:p>
        </w:tc>
        <w:tc>
          <w:tcPr>
            <w:tcW w:w="510" w:type="dxa"/>
            <w:vAlign w:val="top"/>
          </w:tcPr>
          <w:p w14:paraId="0C5D813F">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18"/>
                <w:szCs w:val="18"/>
              </w:rPr>
            </w:pPr>
          </w:p>
        </w:tc>
        <w:tc>
          <w:tcPr>
            <w:tcW w:w="681" w:type="dxa"/>
            <w:vAlign w:val="top"/>
          </w:tcPr>
          <w:p w14:paraId="1A826161">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18"/>
                <w:szCs w:val="18"/>
              </w:rPr>
            </w:pPr>
          </w:p>
        </w:tc>
        <w:tc>
          <w:tcPr>
            <w:tcW w:w="510" w:type="dxa"/>
            <w:vAlign w:val="top"/>
          </w:tcPr>
          <w:p w14:paraId="53818EB6">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18"/>
                <w:szCs w:val="18"/>
              </w:rPr>
            </w:pPr>
          </w:p>
        </w:tc>
        <w:tc>
          <w:tcPr>
            <w:tcW w:w="454" w:type="dxa"/>
            <w:vAlign w:val="top"/>
          </w:tcPr>
          <w:p w14:paraId="11013B40">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18"/>
                <w:szCs w:val="18"/>
              </w:rPr>
            </w:pPr>
          </w:p>
        </w:tc>
        <w:tc>
          <w:tcPr>
            <w:tcW w:w="454" w:type="dxa"/>
            <w:vAlign w:val="top"/>
          </w:tcPr>
          <w:p w14:paraId="72D01D33">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18"/>
                <w:szCs w:val="18"/>
              </w:rPr>
            </w:pPr>
          </w:p>
        </w:tc>
        <w:tc>
          <w:tcPr>
            <w:tcW w:w="680" w:type="dxa"/>
            <w:vAlign w:val="top"/>
          </w:tcPr>
          <w:p w14:paraId="364B2DF6">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18"/>
                <w:szCs w:val="18"/>
              </w:rPr>
            </w:pPr>
          </w:p>
        </w:tc>
        <w:tc>
          <w:tcPr>
            <w:tcW w:w="624" w:type="dxa"/>
            <w:vAlign w:val="top"/>
          </w:tcPr>
          <w:p w14:paraId="20154A54">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18"/>
                <w:szCs w:val="18"/>
              </w:rPr>
            </w:pPr>
          </w:p>
        </w:tc>
        <w:tc>
          <w:tcPr>
            <w:tcW w:w="869" w:type="dxa"/>
            <w:vAlign w:val="top"/>
          </w:tcPr>
          <w:p w14:paraId="5C21EC2F">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18"/>
                <w:szCs w:val="18"/>
              </w:rPr>
            </w:pPr>
          </w:p>
        </w:tc>
        <w:tc>
          <w:tcPr>
            <w:tcW w:w="661" w:type="dxa"/>
            <w:vAlign w:val="top"/>
          </w:tcPr>
          <w:p w14:paraId="054082B2">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18"/>
                <w:szCs w:val="18"/>
              </w:rPr>
            </w:pPr>
          </w:p>
        </w:tc>
        <w:tc>
          <w:tcPr>
            <w:tcW w:w="567" w:type="dxa"/>
            <w:vAlign w:val="top"/>
          </w:tcPr>
          <w:p w14:paraId="055188FD">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18"/>
                <w:szCs w:val="18"/>
              </w:rPr>
            </w:pPr>
          </w:p>
        </w:tc>
        <w:tc>
          <w:tcPr>
            <w:tcW w:w="567" w:type="dxa"/>
            <w:vAlign w:val="top"/>
          </w:tcPr>
          <w:p w14:paraId="78FB7299">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18"/>
                <w:szCs w:val="18"/>
              </w:rPr>
            </w:pPr>
          </w:p>
        </w:tc>
        <w:tc>
          <w:tcPr>
            <w:tcW w:w="669" w:type="dxa"/>
            <w:vAlign w:val="top"/>
          </w:tcPr>
          <w:p w14:paraId="729F4409">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18"/>
                <w:szCs w:val="18"/>
              </w:rPr>
            </w:pPr>
          </w:p>
        </w:tc>
        <w:tc>
          <w:tcPr>
            <w:tcW w:w="567" w:type="dxa"/>
            <w:vAlign w:val="top"/>
          </w:tcPr>
          <w:p w14:paraId="0D340BED">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18"/>
                <w:szCs w:val="18"/>
              </w:rPr>
            </w:pPr>
          </w:p>
        </w:tc>
        <w:tc>
          <w:tcPr>
            <w:tcW w:w="820" w:type="dxa"/>
            <w:vAlign w:val="top"/>
          </w:tcPr>
          <w:p w14:paraId="0B752E45">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18"/>
                <w:szCs w:val="18"/>
              </w:rPr>
            </w:pPr>
          </w:p>
        </w:tc>
        <w:tc>
          <w:tcPr>
            <w:tcW w:w="1247" w:type="dxa"/>
            <w:vAlign w:val="top"/>
          </w:tcPr>
          <w:p w14:paraId="5D666178">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18"/>
                <w:szCs w:val="18"/>
              </w:rPr>
            </w:pPr>
          </w:p>
        </w:tc>
        <w:tc>
          <w:tcPr>
            <w:tcW w:w="454" w:type="dxa"/>
            <w:vAlign w:val="top"/>
          </w:tcPr>
          <w:p w14:paraId="3CCAE473">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18"/>
                <w:szCs w:val="18"/>
              </w:rPr>
            </w:pPr>
          </w:p>
        </w:tc>
        <w:tc>
          <w:tcPr>
            <w:tcW w:w="510" w:type="dxa"/>
            <w:vAlign w:val="top"/>
          </w:tcPr>
          <w:p w14:paraId="19E77209">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18"/>
                <w:szCs w:val="18"/>
              </w:rPr>
            </w:pPr>
          </w:p>
        </w:tc>
        <w:tc>
          <w:tcPr>
            <w:tcW w:w="510" w:type="dxa"/>
            <w:vAlign w:val="top"/>
          </w:tcPr>
          <w:p w14:paraId="11F2D3DE">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18"/>
                <w:szCs w:val="18"/>
              </w:rPr>
            </w:pPr>
          </w:p>
        </w:tc>
        <w:tc>
          <w:tcPr>
            <w:tcW w:w="510" w:type="dxa"/>
            <w:vAlign w:val="top"/>
          </w:tcPr>
          <w:p w14:paraId="6BEE8EE0">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18"/>
                <w:szCs w:val="18"/>
              </w:rPr>
            </w:pPr>
          </w:p>
        </w:tc>
        <w:tc>
          <w:tcPr>
            <w:tcW w:w="822" w:type="dxa"/>
            <w:vAlign w:val="top"/>
          </w:tcPr>
          <w:p w14:paraId="43C9C408">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18"/>
                <w:szCs w:val="18"/>
              </w:rPr>
            </w:pPr>
          </w:p>
        </w:tc>
        <w:tc>
          <w:tcPr>
            <w:tcW w:w="624" w:type="dxa"/>
            <w:vAlign w:val="top"/>
          </w:tcPr>
          <w:p w14:paraId="5F636E75">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18"/>
                <w:szCs w:val="18"/>
              </w:rPr>
            </w:pPr>
          </w:p>
        </w:tc>
        <w:tc>
          <w:tcPr>
            <w:tcW w:w="624" w:type="dxa"/>
            <w:vAlign w:val="top"/>
          </w:tcPr>
          <w:p w14:paraId="07C14C47">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18"/>
                <w:szCs w:val="18"/>
              </w:rPr>
            </w:pPr>
          </w:p>
        </w:tc>
      </w:tr>
      <w:tr w14:paraId="162551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7" w:hRule="atLeast"/>
          <w:jc w:val="center"/>
        </w:trPr>
        <w:tc>
          <w:tcPr>
            <w:tcW w:w="340" w:type="dxa"/>
            <w:vAlign w:val="top"/>
          </w:tcPr>
          <w:p w14:paraId="308E937F">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18"/>
                <w:szCs w:val="18"/>
              </w:rPr>
            </w:pPr>
          </w:p>
        </w:tc>
        <w:tc>
          <w:tcPr>
            <w:tcW w:w="510" w:type="dxa"/>
            <w:vAlign w:val="top"/>
          </w:tcPr>
          <w:p w14:paraId="047B914E">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18"/>
                <w:szCs w:val="18"/>
              </w:rPr>
            </w:pPr>
          </w:p>
        </w:tc>
        <w:tc>
          <w:tcPr>
            <w:tcW w:w="567" w:type="dxa"/>
            <w:vAlign w:val="top"/>
          </w:tcPr>
          <w:p w14:paraId="6D901247">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18"/>
                <w:szCs w:val="18"/>
              </w:rPr>
            </w:pPr>
          </w:p>
        </w:tc>
        <w:tc>
          <w:tcPr>
            <w:tcW w:w="567" w:type="dxa"/>
            <w:vAlign w:val="top"/>
          </w:tcPr>
          <w:p w14:paraId="4D3250A4">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18"/>
                <w:szCs w:val="18"/>
              </w:rPr>
            </w:pPr>
          </w:p>
        </w:tc>
        <w:tc>
          <w:tcPr>
            <w:tcW w:w="510" w:type="dxa"/>
            <w:vAlign w:val="top"/>
          </w:tcPr>
          <w:p w14:paraId="46CA71AE">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18"/>
                <w:szCs w:val="18"/>
              </w:rPr>
            </w:pPr>
          </w:p>
        </w:tc>
        <w:tc>
          <w:tcPr>
            <w:tcW w:w="681" w:type="dxa"/>
            <w:vAlign w:val="top"/>
          </w:tcPr>
          <w:p w14:paraId="72AE8D48">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18"/>
                <w:szCs w:val="18"/>
              </w:rPr>
            </w:pPr>
          </w:p>
        </w:tc>
        <w:tc>
          <w:tcPr>
            <w:tcW w:w="510" w:type="dxa"/>
            <w:vAlign w:val="top"/>
          </w:tcPr>
          <w:p w14:paraId="3524A8AF">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18"/>
                <w:szCs w:val="18"/>
              </w:rPr>
            </w:pPr>
          </w:p>
        </w:tc>
        <w:tc>
          <w:tcPr>
            <w:tcW w:w="454" w:type="dxa"/>
            <w:vAlign w:val="top"/>
          </w:tcPr>
          <w:p w14:paraId="7F87CDAE">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18"/>
                <w:szCs w:val="18"/>
              </w:rPr>
            </w:pPr>
          </w:p>
        </w:tc>
        <w:tc>
          <w:tcPr>
            <w:tcW w:w="454" w:type="dxa"/>
            <w:vAlign w:val="top"/>
          </w:tcPr>
          <w:p w14:paraId="323DD4F9">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18"/>
                <w:szCs w:val="18"/>
              </w:rPr>
            </w:pPr>
          </w:p>
        </w:tc>
        <w:tc>
          <w:tcPr>
            <w:tcW w:w="680" w:type="dxa"/>
            <w:vAlign w:val="top"/>
          </w:tcPr>
          <w:p w14:paraId="4EDC1ACA">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18"/>
                <w:szCs w:val="18"/>
              </w:rPr>
            </w:pPr>
          </w:p>
        </w:tc>
        <w:tc>
          <w:tcPr>
            <w:tcW w:w="624" w:type="dxa"/>
            <w:vAlign w:val="top"/>
          </w:tcPr>
          <w:p w14:paraId="2417E9E7">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18"/>
                <w:szCs w:val="18"/>
              </w:rPr>
            </w:pPr>
          </w:p>
        </w:tc>
        <w:tc>
          <w:tcPr>
            <w:tcW w:w="869" w:type="dxa"/>
            <w:vAlign w:val="top"/>
          </w:tcPr>
          <w:p w14:paraId="505472CF">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18"/>
                <w:szCs w:val="18"/>
              </w:rPr>
            </w:pPr>
          </w:p>
        </w:tc>
        <w:tc>
          <w:tcPr>
            <w:tcW w:w="661" w:type="dxa"/>
            <w:vAlign w:val="top"/>
          </w:tcPr>
          <w:p w14:paraId="1053FD2D">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18"/>
                <w:szCs w:val="18"/>
              </w:rPr>
            </w:pPr>
          </w:p>
        </w:tc>
        <w:tc>
          <w:tcPr>
            <w:tcW w:w="567" w:type="dxa"/>
            <w:vAlign w:val="top"/>
          </w:tcPr>
          <w:p w14:paraId="6D39D319">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18"/>
                <w:szCs w:val="18"/>
              </w:rPr>
            </w:pPr>
          </w:p>
        </w:tc>
        <w:tc>
          <w:tcPr>
            <w:tcW w:w="567" w:type="dxa"/>
            <w:vAlign w:val="top"/>
          </w:tcPr>
          <w:p w14:paraId="5B49262D">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18"/>
                <w:szCs w:val="18"/>
              </w:rPr>
            </w:pPr>
          </w:p>
        </w:tc>
        <w:tc>
          <w:tcPr>
            <w:tcW w:w="669" w:type="dxa"/>
            <w:vAlign w:val="top"/>
          </w:tcPr>
          <w:p w14:paraId="43F11DEF">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18"/>
                <w:szCs w:val="18"/>
              </w:rPr>
            </w:pPr>
          </w:p>
        </w:tc>
        <w:tc>
          <w:tcPr>
            <w:tcW w:w="567" w:type="dxa"/>
            <w:vAlign w:val="top"/>
          </w:tcPr>
          <w:p w14:paraId="46161A10">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18"/>
                <w:szCs w:val="18"/>
              </w:rPr>
            </w:pPr>
          </w:p>
        </w:tc>
        <w:tc>
          <w:tcPr>
            <w:tcW w:w="820" w:type="dxa"/>
            <w:vAlign w:val="top"/>
          </w:tcPr>
          <w:p w14:paraId="7A432E85">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18"/>
                <w:szCs w:val="18"/>
              </w:rPr>
            </w:pPr>
          </w:p>
        </w:tc>
        <w:tc>
          <w:tcPr>
            <w:tcW w:w="1247" w:type="dxa"/>
            <w:vAlign w:val="top"/>
          </w:tcPr>
          <w:p w14:paraId="2EC7E678">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18"/>
                <w:szCs w:val="18"/>
              </w:rPr>
            </w:pPr>
          </w:p>
        </w:tc>
        <w:tc>
          <w:tcPr>
            <w:tcW w:w="454" w:type="dxa"/>
            <w:vAlign w:val="top"/>
          </w:tcPr>
          <w:p w14:paraId="603CC28C">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18"/>
                <w:szCs w:val="18"/>
              </w:rPr>
            </w:pPr>
          </w:p>
        </w:tc>
        <w:tc>
          <w:tcPr>
            <w:tcW w:w="510" w:type="dxa"/>
            <w:vAlign w:val="top"/>
          </w:tcPr>
          <w:p w14:paraId="201B1426">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18"/>
                <w:szCs w:val="18"/>
              </w:rPr>
            </w:pPr>
          </w:p>
        </w:tc>
        <w:tc>
          <w:tcPr>
            <w:tcW w:w="510" w:type="dxa"/>
            <w:vAlign w:val="top"/>
          </w:tcPr>
          <w:p w14:paraId="35004B6C">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18"/>
                <w:szCs w:val="18"/>
              </w:rPr>
            </w:pPr>
          </w:p>
        </w:tc>
        <w:tc>
          <w:tcPr>
            <w:tcW w:w="510" w:type="dxa"/>
            <w:vAlign w:val="top"/>
          </w:tcPr>
          <w:p w14:paraId="2EA1D3BD">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18"/>
                <w:szCs w:val="18"/>
              </w:rPr>
            </w:pPr>
          </w:p>
        </w:tc>
        <w:tc>
          <w:tcPr>
            <w:tcW w:w="822" w:type="dxa"/>
            <w:vAlign w:val="top"/>
          </w:tcPr>
          <w:p w14:paraId="0B4E3752">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18"/>
                <w:szCs w:val="18"/>
              </w:rPr>
            </w:pPr>
          </w:p>
        </w:tc>
        <w:tc>
          <w:tcPr>
            <w:tcW w:w="624" w:type="dxa"/>
            <w:vAlign w:val="top"/>
          </w:tcPr>
          <w:p w14:paraId="0D496308">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18"/>
                <w:szCs w:val="18"/>
              </w:rPr>
            </w:pPr>
          </w:p>
        </w:tc>
        <w:tc>
          <w:tcPr>
            <w:tcW w:w="624" w:type="dxa"/>
            <w:vAlign w:val="top"/>
          </w:tcPr>
          <w:p w14:paraId="3F76FFAD">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18"/>
                <w:szCs w:val="18"/>
              </w:rPr>
            </w:pPr>
          </w:p>
        </w:tc>
      </w:tr>
      <w:tr w14:paraId="014130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8" w:hRule="atLeast"/>
          <w:jc w:val="center"/>
        </w:trPr>
        <w:tc>
          <w:tcPr>
            <w:tcW w:w="340" w:type="dxa"/>
            <w:vAlign w:val="top"/>
          </w:tcPr>
          <w:p w14:paraId="2E4A147D">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18"/>
                <w:szCs w:val="18"/>
              </w:rPr>
            </w:pPr>
          </w:p>
        </w:tc>
        <w:tc>
          <w:tcPr>
            <w:tcW w:w="510" w:type="dxa"/>
            <w:vAlign w:val="top"/>
          </w:tcPr>
          <w:p w14:paraId="3A7A301F">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18"/>
                <w:szCs w:val="18"/>
              </w:rPr>
            </w:pPr>
          </w:p>
        </w:tc>
        <w:tc>
          <w:tcPr>
            <w:tcW w:w="567" w:type="dxa"/>
            <w:vAlign w:val="top"/>
          </w:tcPr>
          <w:p w14:paraId="7C3E261E">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18"/>
                <w:szCs w:val="18"/>
              </w:rPr>
            </w:pPr>
          </w:p>
        </w:tc>
        <w:tc>
          <w:tcPr>
            <w:tcW w:w="567" w:type="dxa"/>
            <w:vAlign w:val="top"/>
          </w:tcPr>
          <w:p w14:paraId="04FB409F">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18"/>
                <w:szCs w:val="18"/>
              </w:rPr>
            </w:pPr>
          </w:p>
        </w:tc>
        <w:tc>
          <w:tcPr>
            <w:tcW w:w="510" w:type="dxa"/>
            <w:vAlign w:val="top"/>
          </w:tcPr>
          <w:p w14:paraId="2889AD6E">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18"/>
                <w:szCs w:val="18"/>
              </w:rPr>
            </w:pPr>
          </w:p>
        </w:tc>
        <w:tc>
          <w:tcPr>
            <w:tcW w:w="681" w:type="dxa"/>
            <w:vAlign w:val="top"/>
          </w:tcPr>
          <w:p w14:paraId="63135242">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18"/>
                <w:szCs w:val="18"/>
              </w:rPr>
            </w:pPr>
          </w:p>
        </w:tc>
        <w:tc>
          <w:tcPr>
            <w:tcW w:w="510" w:type="dxa"/>
            <w:vAlign w:val="top"/>
          </w:tcPr>
          <w:p w14:paraId="5AA03105">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18"/>
                <w:szCs w:val="18"/>
              </w:rPr>
            </w:pPr>
          </w:p>
        </w:tc>
        <w:tc>
          <w:tcPr>
            <w:tcW w:w="454" w:type="dxa"/>
            <w:vAlign w:val="top"/>
          </w:tcPr>
          <w:p w14:paraId="1EA3CA3F">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18"/>
                <w:szCs w:val="18"/>
              </w:rPr>
            </w:pPr>
          </w:p>
        </w:tc>
        <w:tc>
          <w:tcPr>
            <w:tcW w:w="454" w:type="dxa"/>
            <w:vAlign w:val="top"/>
          </w:tcPr>
          <w:p w14:paraId="5B3F4F9A">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18"/>
                <w:szCs w:val="18"/>
              </w:rPr>
            </w:pPr>
          </w:p>
        </w:tc>
        <w:tc>
          <w:tcPr>
            <w:tcW w:w="680" w:type="dxa"/>
            <w:vAlign w:val="top"/>
          </w:tcPr>
          <w:p w14:paraId="6F8357A6">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18"/>
                <w:szCs w:val="18"/>
              </w:rPr>
            </w:pPr>
          </w:p>
        </w:tc>
        <w:tc>
          <w:tcPr>
            <w:tcW w:w="624" w:type="dxa"/>
            <w:vAlign w:val="top"/>
          </w:tcPr>
          <w:p w14:paraId="0D171CF2">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18"/>
                <w:szCs w:val="18"/>
              </w:rPr>
            </w:pPr>
          </w:p>
        </w:tc>
        <w:tc>
          <w:tcPr>
            <w:tcW w:w="869" w:type="dxa"/>
            <w:vAlign w:val="top"/>
          </w:tcPr>
          <w:p w14:paraId="4E41C530">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18"/>
                <w:szCs w:val="18"/>
              </w:rPr>
            </w:pPr>
          </w:p>
        </w:tc>
        <w:tc>
          <w:tcPr>
            <w:tcW w:w="661" w:type="dxa"/>
            <w:vAlign w:val="top"/>
          </w:tcPr>
          <w:p w14:paraId="07AC3F9F">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18"/>
                <w:szCs w:val="18"/>
              </w:rPr>
            </w:pPr>
          </w:p>
        </w:tc>
        <w:tc>
          <w:tcPr>
            <w:tcW w:w="567" w:type="dxa"/>
            <w:vAlign w:val="top"/>
          </w:tcPr>
          <w:p w14:paraId="1E0331AE">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18"/>
                <w:szCs w:val="18"/>
              </w:rPr>
            </w:pPr>
          </w:p>
        </w:tc>
        <w:tc>
          <w:tcPr>
            <w:tcW w:w="567" w:type="dxa"/>
            <w:vAlign w:val="top"/>
          </w:tcPr>
          <w:p w14:paraId="04EF59B0">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18"/>
                <w:szCs w:val="18"/>
              </w:rPr>
            </w:pPr>
          </w:p>
        </w:tc>
        <w:tc>
          <w:tcPr>
            <w:tcW w:w="669" w:type="dxa"/>
            <w:vAlign w:val="top"/>
          </w:tcPr>
          <w:p w14:paraId="390010CB">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18"/>
                <w:szCs w:val="18"/>
              </w:rPr>
            </w:pPr>
          </w:p>
        </w:tc>
        <w:tc>
          <w:tcPr>
            <w:tcW w:w="567" w:type="dxa"/>
            <w:vAlign w:val="top"/>
          </w:tcPr>
          <w:p w14:paraId="4331F747">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18"/>
                <w:szCs w:val="18"/>
              </w:rPr>
            </w:pPr>
          </w:p>
        </w:tc>
        <w:tc>
          <w:tcPr>
            <w:tcW w:w="820" w:type="dxa"/>
            <w:vAlign w:val="top"/>
          </w:tcPr>
          <w:p w14:paraId="75D97A98">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18"/>
                <w:szCs w:val="18"/>
              </w:rPr>
            </w:pPr>
          </w:p>
        </w:tc>
        <w:tc>
          <w:tcPr>
            <w:tcW w:w="1247" w:type="dxa"/>
            <w:vAlign w:val="top"/>
          </w:tcPr>
          <w:p w14:paraId="3DC96E40">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18"/>
                <w:szCs w:val="18"/>
              </w:rPr>
            </w:pPr>
          </w:p>
        </w:tc>
        <w:tc>
          <w:tcPr>
            <w:tcW w:w="454" w:type="dxa"/>
            <w:vAlign w:val="top"/>
          </w:tcPr>
          <w:p w14:paraId="4B9F84CE">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18"/>
                <w:szCs w:val="18"/>
              </w:rPr>
            </w:pPr>
          </w:p>
        </w:tc>
        <w:tc>
          <w:tcPr>
            <w:tcW w:w="510" w:type="dxa"/>
            <w:vAlign w:val="top"/>
          </w:tcPr>
          <w:p w14:paraId="13E5B6A8">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18"/>
                <w:szCs w:val="18"/>
              </w:rPr>
            </w:pPr>
          </w:p>
        </w:tc>
        <w:tc>
          <w:tcPr>
            <w:tcW w:w="510" w:type="dxa"/>
            <w:vAlign w:val="top"/>
          </w:tcPr>
          <w:p w14:paraId="18494480">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18"/>
                <w:szCs w:val="18"/>
              </w:rPr>
            </w:pPr>
          </w:p>
        </w:tc>
        <w:tc>
          <w:tcPr>
            <w:tcW w:w="510" w:type="dxa"/>
            <w:vAlign w:val="top"/>
          </w:tcPr>
          <w:p w14:paraId="12C437A2">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18"/>
                <w:szCs w:val="18"/>
              </w:rPr>
            </w:pPr>
          </w:p>
        </w:tc>
        <w:tc>
          <w:tcPr>
            <w:tcW w:w="822" w:type="dxa"/>
            <w:vAlign w:val="top"/>
          </w:tcPr>
          <w:p w14:paraId="335F41B0">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18"/>
                <w:szCs w:val="18"/>
              </w:rPr>
            </w:pPr>
          </w:p>
        </w:tc>
        <w:tc>
          <w:tcPr>
            <w:tcW w:w="624" w:type="dxa"/>
            <w:vAlign w:val="top"/>
          </w:tcPr>
          <w:p w14:paraId="581A53BC">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18"/>
                <w:szCs w:val="18"/>
              </w:rPr>
            </w:pPr>
          </w:p>
        </w:tc>
        <w:tc>
          <w:tcPr>
            <w:tcW w:w="624" w:type="dxa"/>
            <w:vAlign w:val="top"/>
          </w:tcPr>
          <w:p w14:paraId="735DFA1B">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18"/>
                <w:szCs w:val="18"/>
              </w:rPr>
            </w:pPr>
          </w:p>
        </w:tc>
      </w:tr>
      <w:tr w14:paraId="78B135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 w:hRule="atLeast"/>
          <w:jc w:val="center"/>
        </w:trPr>
        <w:tc>
          <w:tcPr>
            <w:tcW w:w="340" w:type="dxa"/>
            <w:vAlign w:val="top"/>
          </w:tcPr>
          <w:p w14:paraId="46157471">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18"/>
                <w:szCs w:val="18"/>
              </w:rPr>
            </w:pPr>
          </w:p>
        </w:tc>
        <w:tc>
          <w:tcPr>
            <w:tcW w:w="510" w:type="dxa"/>
            <w:vAlign w:val="top"/>
          </w:tcPr>
          <w:p w14:paraId="3A7A5C3E">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18"/>
                <w:szCs w:val="18"/>
              </w:rPr>
            </w:pPr>
          </w:p>
        </w:tc>
        <w:tc>
          <w:tcPr>
            <w:tcW w:w="567" w:type="dxa"/>
            <w:vAlign w:val="top"/>
          </w:tcPr>
          <w:p w14:paraId="20B792B4">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18"/>
                <w:szCs w:val="18"/>
              </w:rPr>
            </w:pPr>
          </w:p>
        </w:tc>
        <w:tc>
          <w:tcPr>
            <w:tcW w:w="567" w:type="dxa"/>
            <w:vAlign w:val="top"/>
          </w:tcPr>
          <w:p w14:paraId="2619DC80">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18"/>
                <w:szCs w:val="18"/>
              </w:rPr>
            </w:pPr>
          </w:p>
        </w:tc>
        <w:tc>
          <w:tcPr>
            <w:tcW w:w="510" w:type="dxa"/>
            <w:vAlign w:val="top"/>
          </w:tcPr>
          <w:p w14:paraId="57CEC81E">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18"/>
                <w:szCs w:val="18"/>
              </w:rPr>
            </w:pPr>
          </w:p>
        </w:tc>
        <w:tc>
          <w:tcPr>
            <w:tcW w:w="681" w:type="dxa"/>
            <w:vAlign w:val="top"/>
          </w:tcPr>
          <w:p w14:paraId="19970D79">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18"/>
                <w:szCs w:val="18"/>
              </w:rPr>
            </w:pPr>
          </w:p>
        </w:tc>
        <w:tc>
          <w:tcPr>
            <w:tcW w:w="510" w:type="dxa"/>
            <w:vAlign w:val="top"/>
          </w:tcPr>
          <w:p w14:paraId="7E753B12">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18"/>
                <w:szCs w:val="18"/>
              </w:rPr>
            </w:pPr>
          </w:p>
        </w:tc>
        <w:tc>
          <w:tcPr>
            <w:tcW w:w="454" w:type="dxa"/>
            <w:vAlign w:val="top"/>
          </w:tcPr>
          <w:p w14:paraId="4966A3CE">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18"/>
                <w:szCs w:val="18"/>
              </w:rPr>
            </w:pPr>
          </w:p>
        </w:tc>
        <w:tc>
          <w:tcPr>
            <w:tcW w:w="454" w:type="dxa"/>
            <w:vAlign w:val="top"/>
          </w:tcPr>
          <w:p w14:paraId="2655ED13">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18"/>
                <w:szCs w:val="18"/>
              </w:rPr>
            </w:pPr>
          </w:p>
        </w:tc>
        <w:tc>
          <w:tcPr>
            <w:tcW w:w="680" w:type="dxa"/>
            <w:vAlign w:val="top"/>
          </w:tcPr>
          <w:p w14:paraId="30C3100A">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18"/>
                <w:szCs w:val="18"/>
              </w:rPr>
            </w:pPr>
          </w:p>
        </w:tc>
        <w:tc>
          <w:tcPr>
            <w:tcW w:w="624" w:type="dxa"/>
            <w:vAlign w:val="top"/>
          </w:tcPr>
          <w:p w14:paraId="65C8A427">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18"/>
                <w:szCs w:val="18"/>
              </w:rPr>
            </w:pPr>
          </w:p>
        </w:tc>
        <w:tc>
          <w:tcPr>
            <w:tcW w:w="869" w:type="dxa"/>
            <w:vAlign w:val="top"/>
          </w:tcPr>
          <w:p w14:paraId="4BE3E448">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18"/>
                <w:szCs w:val="18"/>
              </w:rPr>
            </w:pPr>
          </w:p>
        </w:tc>
        <w:tc>
          <w:tcPr>
            <w:tcW w:w="661" w:type="dxa"/>
            <w:vAlign w:val="top"/>
          </w:tcPr>
          <w:p w14:paraId="11CF6B43">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18"/>
                <w:szCs w:val="18"/>
              </w:rPr>
            </w:pPr>
          </w:p>
        </w:tc>
        <w:tc>
          <w:tcPr>
            <w:tcW w:w="567" w:type="dxa"/>
            <w:vAlign w:val="top"/>
          </w:tcPr>
          <w:p w14:paraId="1DAD364F">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18"/>
                <w:szCs w:val="18"/>
              </w:rPr>
            </w:pPr>
          </w:p>
        </w:tc>
        <w:tc>
          <w:tcPr>
            <w:tcW w:w="567" w:type="dxa"/>
            <w:vAlign w:val="top"/>
          </w:tcPr>
          <w:p w14:paraId="18168009">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18"/>
                <w:szCs w:val="18"/>
              </w:rPr>
            </w:pPr>
          </w:p>
        </w:tc>
        <w:tc>
          <w:tcPr>
            <w:tcW w:w="669" w:type="dxa"/>
            <w:vAlign w:val="top"/>
          </w:tcPr>
          <w:p w14:paraId="58F85463">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18"/>
                <w:szCs w:val="18"/>
              </w:rPr>
            </w:pPr>
          </w:p>
        </w:tc>
        <w:tc>
          <w:tcPr>
            <w:tcW w:w="567" w:type="dxa"/>
            <w:vAlign w:val="top"/>
          </w:tcPr>
          <w:p w14:paraId="7254A1F2">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18"/>
                <w:szCs w:val="18"/>
              </w:rPr>
            </w:pPr>
          </w:p>
        </w:tc>
        <w:tc>
          <w:tcPr>
            <w:tcW w:w="820" w:type="dxa"/>
            <w:vAlign w:val="top"/>
          </w:tcPr>
          <w:p w14:paraId="36DAACCC">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18"/>
                <w:szCs w:val="18"/>
              </w:rPr>
            </w:pPr>
          </w:p>
        </w:tc>
        <w:tc>
          <w:tcPr>
            <w:tcW w:w="1247" w:type="dxa"/>
            <w:vAlign w:val="top"/>
          </w:tcPr>
          <w:p w14:paraId="3A377E86">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18"/>
                <w:szCs w:val="18"/>
              </w:rPr>
            </w:pPr>
          </w:p>
        </w:tc>
        <w:tc>
          <w:tcPr>
            <w:tcW w:w="454" w:type="dxa"/>
            <w:vAlign w:val="top"/>
          </w:tcPr>
          <w:p w14:paraId="7428E04C">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18"/>
                <w:szCs w:val="18"/>
              </w:rPr>
            </w:pPr>
          </w:p>
        </w:tc>
        <w:tc>
          <w:tcPr>
            <w:tcW w:w="510" w:type="dxa"/>
            <w:vAlign w:val="top"/>
          </w:tcPr>
          <w:p w14:paraId="603A989A">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18"/>
                <w:szCs w:val="18"/>
              </w:rPr>
            </w:pPr>
          </w:p>
        </w:tc>
        <w:tc>
          <w:tcPr>
            <w:tcW w:w="510" w:type="dxa"/>
            <w:vAlign w:val="top"/>
          </w:tcPr>
          <w:p w14:paraId="7E0D1630">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18"/>
                <w:szCs w:val="18"/>
              </w:rPr>
            </w:pPr>
          </w:p>
        </w:tc>
        <w:tc>
          <w:tcPr>
            <w:tcW w:w="510" w:type="dxa"/>
            <w:vAlign w:val="top"/>
          </w:tcPr>
          <w:p w14:paraId="21DCC754">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18"/>
                <w:szCs w:val="18"/>
              </w:rPr>
            </w:pPr>
          </w:p>
        </w:tc>
        <w:tc>
          <w:tcPr>
            <w:tcW w:w="822" w:type="dxa"/>
            <w:vAlign w:val="top"/>
          </w:tcPr>
          <w:p w14:paraId="37E64FB4">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18"/>
                <w:szCs w:val="18"/>
              </w:rPr>
            </w:pPr>
          </w:p>
        </w:tc>
        <w:tc>
          <w:tcPr>
            <w:tcW w:w="624" w:type="dxa"/>
            <w:vAlign w:val="top"/>
          </w:tcPr>
          <w:p w14:paraId="1C6D323C">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18"/>
                <w:szCs w:val="18"/>
              </w:rPr>
            </w:pPr>
          </w:p>
        </w:tc>
        <w:tc>
          <w:tcPr>
            <w:tcW w:w="624" w:type="dxa"/>
            <w:vAlign w:val="top"/>
          </w:tcPr>
          <w:p w14:paraId="5BE9291B">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18"/>
                <w:szCs w:val="18"/>
              </w:rPr>
            </w:pPr>
          </w:p>
        </w:tc>
      </w:tr>
    </w:tbl>
    <w:p w14:paraId="691D51DA">
      <w:pPr>
        <w:spacing w:line="120" w:lineRule="exact"/>
      </w:pPr>
    </w:p>
    <w:p w14:paraId="527D1839">
      <w:pPr>
        <w:pStyle w:val="2"/>
        <w:keepNext w:val="0"/>
        <w:keepLines w:val="0"/>
        <w:pageBreakBefore w:val="0"/>
        <w:widowControl/>
        <w:kinsoku w:val="0"/>
        <w:wordWrap/>
        <w:overflowPunct/>
        <w:topLinePunct w:val="0"/>
        <w:autoSpaceDE w:val="0"/>
        <w:autoSpaceDN w:val="0"/>
        <w:bidi w:val="0"/>
        <w:adjustRightInd w:val="0"/>
        <w:snapToGrid w:val="0"/>
        <w:spacing w:before="127" w:line="240" w:lineRule="auto"/>
        <w:ind w:right="98" w:rightChars="0" w:firstLine="480" w:firstLineChars="200"/>
        <w:textAlignment w:val="baseline"/>
        <w:rPr>
          <w:rFonts w:hint="eastAsia" w:cs="方正仿宋_GBK"/>
          <w:spacing w:val="-1"/>
          <w:position w:val="3"/>
          <w:sz w:val="24"/>
          <w:szCs w:val="24"/>
          <w:lang w:val="en-US" w:eastAsia="zh-CN"/>
        </w:rPr>
        <w:sectPr>
          <w:pgSz w:w="16838" w:h="11906" w:orient="landscape"/>
          <w:pgMar w:top="1803" w:right="1440" w:bottom="1803" w:left="1440" w:header="851" w:footer="992" w:gutter="0"/>
          <w:pgNumType w:fmt="decimal"/>
          <w:cols w:space="0" w:num="1"/>
          <w:rtlGutter w:val="0"/>
          <w:docGrid w:type="lines" w:linePitch="319" w:charSpace="0"/>
        </w:sectPr>
      </w:pPr>
      <w:r>
        <w:rPr>
          <w:rFonts w:hint="eastAsia" w:ascii="方正仿宋_GBK" w:hAnsi="方正仿宋_GBK" w:eastAsia="方正仿宋_GBK" w:cs="方正仿宋_GBK"/>
          <w:sz w:val="24"/>
          <w:szCs w:val="24"/>
        </w:rPr>
        <w:t>注：1.请按以下学科顺序制表：语文；数学；英语；外语（除英语以外的小语种</w:t>
      </w:r>
      <w:r>
        <w:rPr>
          <w:rFonts w:hint="eastAsia" w:ascii="方正仿宋_GBK" w:hAnsi="方正仿宋_GBK" w:eastAsia="方正仿宋_GBK" w:cs="方正仿宋_GBK"/>
          <w:spacing w:val="12"/>
          <w:sz w:val="24"/>
          <w:szCs w:val="24"/>
        </w:rPr>
        <w:t>）；</w:t>
      </w:r>
      <w:r>
        <w:rPr>
          <w:rFonts w:hint="eastAsia" w:ascii="方正仿宋_GBK" w:hAnsi="方正仿宋_GBK" w:eastAsia="方正仿宋_GBK" w:cs="方正仿宋_GBK"/>
          <w:sz w:val="24"/>
          <w:szCs w:val="24"/>
        </w:rPr>
        <w:t>思想政治（含道德与法</w:t>
      </w:r>
      <w:r>
        <w:rPr>
          <w:rFonts w:hint="eastAsia" w:ascii="方正仿宋_GBK" w:hAnsi="方正仿宋_GBK" w:eastAsia="方正仿宋_GBK" w:cs="方正仿宋_GBK"/>
          <w:spacing w:val="-1"/>
          <w:sz w:val="24"/>
          <w:szCs w:val="24"/>
        </w:rPr>
        <w:t>治、思想品德</w:t>
      </w:r>
      <w:r>
        <w:rPr>
          <w:rFonts w:hint="eastAsia" w:ascii="方正仿宋_GBK" w:hAnsi="方正仿宋_GBK" w:eastAsia="方正仿宋_GBK" w:cs="方正仿宋_GBK"/>
          <w:spacing w:val="12"/>
          <w:sz w:val="24"/>
          <w:szCs w:val="24"/>
        </w:rPr>
        <w:t>）；</w:t>
      </w:r>
      <w:r>
        <w:rPr>
          <w:rFonts w:hint="eastAsia" w:ascii="方正仿宋_GBK" w:hAnsi="方正仿宋_GBK" w:eastAsia="方正仿宋_GBK" w:cs="方正仿宋_GBK"/>
          <w:spacing w:val="-1"/>
          <w:sz w:val="24"/>
          <w:szCs w:val="24"/>
        </w:rPr>
        <w:t>历史；地理；物理；化学；生物；音乐；体育与健康；美术；信息</w:t>
      </w:r>
      <w:r>
        <w:rPr>
          <w:rFonts w:hint="eastAsia" w:ascii="方正仿宋_GBK" w:hAnsi="方正仿宋_GBK" w:eastAsia="方正仿宋_GBK" w:cs="方正仿宋_GBK"/>
          <w:sz w:val="24"/>
          <w:szCs w:val="24"/>
        </w:rPr>
        <w:t xml:space="preserve"> </w:t>
      </w:r>
      <w:r>
        <w:rPr>
          <w:rFonts w:hint="eastAsia" w:ascii="方正仿宋_GBK" w:hAnsi="方正仿宋_GBK" w:eastAsia="方正仿宋_GBK" w:cs="方正仿宋_GBK"/>
          <w:spacing w:val="-3"/>
          <w:sz w:val="24"/>
          <w:szCs w:val="24"/>
        </w:rPr>
        <w:t>技术；科学；少先队辅导员；学前教育；心理健康；特殊教育；社区教育；通用技术；综合（劳动教育、综合实践活动</w:t>
      </w:r>
      <w:r>
        <w:rPr>
          <w:rFonts w:hint="eastAsia" w:ascii="方正仿宋_GBK" w:hAnsi="方正仿宋_GBK" w:eastAsia="方正仿宋_GBK" w:cs="方正仿宋_GBK"/>
          <w:spacing w:val="-41"/>
          <w:sz w:val="24"/>
          <w:szCs w:val="24"/>
        </w:rPr>
        <w:t>）；</w:t>
      </w:r>
      <w:r>
        <w:rPr>
          <w:rFonts w:hint="eastAsia" w:ascii="方正仿宋_GBK" w:hAnsi="方正仿宋_GBK" w:eastAsia="方正仿宋_GBK" w:cs="方正仿宋_GBK"/>
          <w:spacing w:val="-3"/>
          <w:sz w:val="24"/>
          <w:szCs w:val="24"/>
        </w:rPr>
        <w:t>其他。2.</w:t>
      </w:r>
      <w:r>
        <w:rPr>
          <w:rFonts w:hint="eastAsia" w:ascii="方正仿宋_GBK" w:hAnsi="方正仿宋_GBK" w:eastAsia="方正仿宋_GBK" w:cs="方正仿宋_GBK"/>
          <w:spacing w:val="-29"/>
          <w:sz w:val="24"/>
          <w:szCs w:val="24"/>
        </w:rPr>
        <w:t xml:space="preserve"> </w:t>
      </w:r>
      <w:r>
        <w:rPr>
          <w:rFonts w:hint="eastAsia" w:ascii="方正仿宋_GBK" w:hAnsi="方正仿宋_GBK" w:eastAsia="方正仿宋_GBK" w:cs="方正仿宋_GBK"/>
          <w:spacing w:val="-3"/>
          <w:sz w:val="24"/>
          <w:szCs w:val="24"/>
        </w:rPr>
        <w:t>学科内部按照小学、初中、高中的顺序排列（学前教育除外</w:t>
      </w:r>
      <w:r>
        <w:rPr>
          <w:rFonts w:hint="eastAsia" w:ascii="方正仿宋_GBK" w:hAnsi="方正仿宋_GBK" w:eastAsia="方正仿宋_GBK" w:cs="方正仿宋_GBK"/>
          <w:spacing w:val="-41"/>
          <w:sz w:val="24"/>
          <w:szCs w:val="24"/>
        </w:rPr>
        <w:t>）；</w:t>
      </w:r>
      <w:r>
        <w:rPr>
          <w:rFonts w:hint="eastAsia" w:ascii="方正仿宋_GBK" w:hAnsi="方正仿宋_GBK" w:eastAsia="方正仿宋_GBK" w:cs="方正仿宋_GBK"/>
          <w:spacing w:val="-1"/>
          <w:position w:val="3"/>
          <w:sz w:val="24"/>
          <w:szCs w:val="24"/>
        </w:rPr>
        <w:t>3.序号按序列填充，请勿重复编号（即一人一序号）。4.</w:t>
      </w:r>
      <w:r>
        <w:rPr>
          <w:rFonts w:hint="eastAsia" w:ascii="方正仿宋_GBK" w:hAnsi="方正仿宋_GBK" w:eastAsia="方正仿宋_GBK" w:cs="方正仿宋_GBK"/>
          <w:spacing w:val="-34"/>
          <w:position w:val="3"/>
          <w:sz w:val="24"/>
          <w:szCs w:val="24"/>
        </w:rPr>
        <w:t xml:space="preserve"> </w:t>
      </w:r>
      <w:r>
        <w:rPr>
          <w:rFonts w:hint="eastAsia" w:ascii="方正仿宋_GBK" w:hAnsi="方正仿宋_GBK" w:eastAsia="方正仿宋_GBK" w:cs="方正仿宋_GBK"/>
          <w:spacing w:val="-1"/>
          <w:position w:val="3"/>
          <w:sz w:val="24"/>
          <w:szCs w:val="24"/>
        </w:rPr>
        <w:t>此处的序号需标注在《评审表》左上角。5.</w:t>
      </w:r>
      <w:r>
        <w:rPr>
          <w:rFonts w:hint="eastAsia" w:ascii="方正仿宋_GBK" w:hAnsi="方正仿宋_GBK" w:eastAsia="方正仿宋_GBK" w:cs="方正仿宋_GBK"/>
          <w:spacing w:val="-31"/>
          <w:position w:val="3"/>
          <w:sz w:val="24"/>
          <w:szCs w:val="24"/>
        </w:rPr>
        <w:t xml:space="preserve"> </w:t>
      </w:r>
      <w:r>
        <w:rPr>
          <w:rFonts w:hint="eastAsia" w:ascii="方正仿宋_GBK" w:hAnsi="方正仿宋_GBK" w:eastAsia="方正仿宋_GBK" w:cs="方正仿宋_GBK"/>
          <w:spacing w:val="-1"/>
          <w:position w:val="3"/>
          <w:sz w:val="24"/>
          <w:szCs w:val="24"/>
        </w:rPr>
        <w:t>免答辩、转评、破格申报人员排序请排在相应学科最后，并在《评审表》的左上角标注类别。</w:t>
      </w:r>
      <w:r>
        <w:rPr>
          <w:rFonts w:hint="eastAsia" w:ascii="方正仿宋_GBK" w:hAnsi="方正仿宋_GBK" w:eastAsia="方正仿宋_GBK" w:cs="方正仿宋_GBK"/>
          <w:position w:val="3"/>
          <w:sz w:val="24"/>
          <w:szCs w:val="24"/>
        </w:rPr>
        <w:t>6.是否在编、是否破格、是否转评、是否免答辩：均只填“是</w:t>
      </w:r>
      <w:r>
        <w:rPr>
          <w:rFonts w:hint="eastAsia" w:ascii="方正仿宋_GBK" w:hAnsi="方正仿宋_GBK" w:eastAsia="方正仿宋_GBK" w:cs="方正仿宋_GBK"/>
          <w:spacing w:val="-1"/>
          <w:position w:val="3"/>
          <w:sz w:val="24"/>
          <w:szCs w:val="24"/>
        </w:rPr>
        <w:t>”和“否”。</w:t>
      </w:r>
      <w:r>
        <w:rPr>
          <w:rFonts w:hint="eastAsia" w:cs="方正仿宋_GBK"/>
          <w:spacing w:val="-1"/>
          <w:position w:val="3"/>
          <w:sz w:val="24"/>
          <w:szCs w:val="24"/>
          <w:lang w:val="en-US" w:eastAsia="zh-CN"/>
        </w:rPr>
        <w:t>7.此表电子版请用EXCEL表格报送。</w:t>
      </w:r>
    </w:p>
    <w:p w14:paraId="5E8B9DF3">
      <w:pPr>
        <w:pStyle w:val="2"/>
        <w:keepNext w:val="0"/>
        <w:keepLines w:val="0"/>
        <w:pageBreakBefore w:val="0"/>
        <w:widowControl/>
        <w:kinsoku w:val="0"/>
        <w:wordWrap/>
        <w:overflowPunct/>
        <w:topLinePunct w:val="0"/>
        <w:autoSpaceDE w:val="0"/>
        <w:autoSpaceDN w:val="0"/>
        <w:bidi w:val="0"/>
        <w:adjustRightInd w:val="0"/>
        <w:snapToGrid w:val="0"/>
        <w:spacing w:before="127" w:line="240" w:lineRule="auto"/>
        <w:ind w:right="98" w:rightChars="0"/>
        <w:textAlignment w:val="baseline"/>
        <w:rPr>
          <w:rFonts w:hint="default" w:ascii="Times New Roman" w:hAnsi="Times New Roman" w:eastAsia="方正黑体_GBK" w:cs="Times New Roman"/>
          <w:spacing w:val="-1"/>
          <w:position w:val="3"/>
          <w:sz w:val="32"/>
          <w:szCs w:val="32"/>
          <w:lang w:val="en-US" w:eastAsia="zh-CN"/>
        </w:rPr>
      </w:pPr>
      <w:r>
        <w:rPr>
          <w:rFonts w:hint="default" w:ascii="Times New Roman" w:hAnsi="Times New Roman" w:eastAsia="方正黑体_GBK" w:cs="Times New Roman"/>
          <w:spacing w:val="-1"/>
          <w:position w:val="3"/>
          <w:sz w:val="32"/>
          <w:szCs w:val="32"/>
          <w:lang w:val="en-US" w:eastAsia="zh-CN"/>
        </w:rPr>
        <w:t>附件6</w:t>
      </w:r>
    </w:p>
    <w:p w14:paraId="3BAEE345">
      <w:pPr>
        <w:pStyle w:val="2"/>
        <w:keepNext w:val="0"/>
        <w:keepLines w:val="0"/>
        <w:pageBreakBefore w:val="0"/>
        <w:widowControl/>
        <w:kinsoku w:val="0"/>
        <w:wordWrap/>
        <w:overflowPunct/>
        <w:topLinePunct w:val="0"/>
        <w:autoSpaceDE w:val="0"/>
        <w:autoSpaceDN w:val="0"/>
        <w:bidi w:val="0"/>
        <w:adjustRightInd w:val="0"/>
        <w:snapToGrid w:val="0"/>
        <w:spacing w:before="127" w:line="240" w:lineRule="auto"/>
        <w:ind w:right="98" w:rightChars="0"/>
        <w:textAlignment w:val="baseline"/>
        <w:rPr>
          <w:rFonts w:hint="default" w:ascii="Times New Roman" w:hAnsi="Times New Roman" w:eastAsia="方正黑体_GBK" w:cs="Times New Roman"/>
          <w:spacing w:val="-1"/>
          <w:position w:val="3"/>
          <w:sz w:val="32"/>
          <w:szCs w:val="32"/>
          <w:lang w:val="en-US" w:eastAsia="zh-CN"/>
        </w:rPr>
      </w:pPr>
    </w:p>
    <w:p w14:paraId="6EA0B0B4">
      <w:pPr>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申报中学高级教师免答辩人员登记表</w:t>
      </w:r>
    </w:p>
    <w:p w14:paraId="7C97255C">
      <w:pPr>
        <w:ind w:left="560" w:hanging="560" w:hangingChars="200"/>
        <w:jc w:val="left"/>
        <w:rPr>
          <w:rFonts w:hint="default" w:ascii="Times New Roman" w:hAnsi="Times New Roman" w:eastAsia="仿宋_GB2312" w:cs="Times New Roman"/>
          <w:sz w:val="28"/>
          <w:szCs w:val="28"/>
        </w:rPr>
      </w:pPr>
    </w:p>
    <w:p w14:paraId="0A8C8086">
      <w:pPr>
        <w:keepNext w:val="0"/>
        <w:keepLines w:val="0"/>
        <w:pageBreakBefore w:val="0"/>
        <w:widowControl/>
        <w:kinsoku w:val="0"/>
        <w:wordWrap/>
        <w:overflowPunct/>
        <w:topLinePunct w:val="0"/>
        <w:autoSpaceDE w:val="0"/>
        <w:autoSpaceDN w:val="0"/>
        <w:bidi w:val="0"/>
        <w:adjustRightInd w:val="0"/>
        <w:snapToGrid w:val="0"/>
        <w:spacing w:line="580" w:lineRule="exact"/>
        <w:ind w:left="560" w:leftChars="0" w:hanging="560" w:hangingChars="200"/>
        <w:jc w:val="left"/>
        <w:textAlignment w:val="baseline"/>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lang w:eastAsia="zh-CN"/>
        </w:rPr>
        <w:t>成都市</w:t>
      </w:r>
      <w:r>
        <w:rPr>
          <w:rFonts w:hint="eastAsia" w:ascii="Times New Roman" w:hAnsi="Times New Roman" w:eastAsia="方正仿宋_GBK" w:cs="Times New Roman"/>
          <w:sz w:val="28"/>
          <w:szCs w:val="28"/>
          <w:lang w:val="en-US" w:eastAsia="zh-CN"/>
        </w:rPr>
        <w:t>双流区</w:t>
      </w:r>
      <w:r>
        <w:rPr>
          <w:rFonts w:hint="default" w:ascii="Times New Roman" w:hAnsi="Times New Roman" w:eastAsia="方正仿宋_GBK" w:cs="Times New Roman"/>
          <w:sz w:val="28"/>
          <w:szCs w:val="28"/>
        </w:rPr>
        <w:t>教育局：</w:t>
      </w:r>
    </w:p>
    <w:p w14:paraId="691D661C">
      <w:pPr>
        <w:keepNext w:val="0"/>
        <w:keepLines w:val="0"/>
        <w:pageBreakBefore w:val="0"/>
        <w:widowControl/>
        <w:kinsoku w:val="0"/>
        <w:wordWrap/>
        <w:overflowPunct/>
        <w:topLinePunct w:val="0"/>
        <w:autoSpaceDE w:val="0"/>
        <w:autoSpaceDN w:val="0"/>
        <w:bidi w:val="0"/>
        <w:adjustRightInd w:val="0"/>
        <w:snapToGrid w:val="0"/>
        <w:spacing w:line="580" w:lineRule="exact"/>
        <w:ind w:left="0" w:leftChars="0" w:firstLine="560" w:firstLineChars="200"/>
        <w:jc w:val="left"/>
        <w:textAlignment w:val="baseline"/>
        <w:rPr>
          <w:rFonts w:hint="default" w:ascii="Times New Roman" w:hAnsi="Times New Roman" w:eastAsia="方正仿宋_GBK" w:cs="Times New Roman"/>
          <w:szCs w:val="21"/>
        </w:rPr>
      </w:pPr>
      <w:r>
        <w:rPr>
          <w:rFonts w:hint="default" w:ascii="Times New Roman" w:hAnsi="Times New Roman" w:eastAsia="方正仿宋_GBK" w:cs="Times New Roman"/>
          <w:sz w:val="28"/>
          <w:szCs w:val="28"/>
        </w:rPr>
        <w:t>我</w:t>
      </w:r>
      <w:r>
        <w:rPr>
          <w:rFonts w:hint="eastAsia" w:ascii="Times New Roman" w:hAnsi="Times New Roman" w:eastAsia="方正仿宋_GBK" w:cs="Times New Roman"/>
          <w:sz w:val="28"/>
          <w:szCs w:val="28"/>
          <w:lang w:val="en-US" w:eastAsia="zh-CN"/>
        </w:rPr>
        <w:t>校（单位）</w:t>
      </w:r>
      <w:r>
        <w:rPr>
          <w:rFonts w:hint="default" w:ascii="Times New Roman" w:hAnsi="Times New Roman" w:eastAsia="方正仿宋_GBK" w:cs="Times New Roman"/>
          <w:sz w:val="28"/>
          <w:szCs w:val="28"/>
        </w:rPr>
        <w:t>本年度申报中学高级教师职称的人员中，符合免答辩条件的共有</w:t>
      </w:r>
      <w:r>
        <w:rPr>
          <w:rFonts w:hint="default" w:ascii="Times New Roman" w:hAnsi="Times New Roman" w:eastAsia="方正仿宋_GBK" w:cs="Times New Roman"/>
          <w:sz w:val="28"/>
          <w:szCs w:val="28"/>
          <w:u w:val="single"/>
        </w:rPr>
        <w:t xml:space="preserve"> </w:t>
      </w:r>
      <w:r>
        <w:rPr>
          <w:rFonts w:hint="default" w:ascii="Times New Roman" w:hAnsi="Times New Roman" w:eastAsia="方正仿宋_GBK" w:cs="Times New Roman"/>
          <w:sz w:val="28"/>
          <w:szCs w:val="28"/>
          <w:u w:val="single"/>
          <w:lang w:val="en-US" w:eastAsia="zh-CN"/>
        </w:rPr>
        <w:t xml:space="preserve">   </w:t>
      </w:r>
      <w:r>
        <w:rPr>
          <w:rFonts w:hint="default" w:ascii="Times New Roman" w:hAnsi="Times New Roman" w:eastAsia="方正仿宋_GBK" w:cs="Times New Roman"/>
          <w:sz w:val="28"/>
          <w:szCs w:val="28"/>
          <w:u w:val="single"/>
        </w:rPr>
        <w:t xml:space="preserve"> </w:t>
      </w:r>
      <w:r>
        <w:rPr>
          <w:rFonts w:hint="default" w:ascii="Times New Roman" w:hAnsi="Times New Roman" w:eastAsia="方正仿宋_GBK" w:cs="Times New Roman"/>
          <w:sz w:val="28"/>
          <w:szCs w:val="28"/>
        </w:rPr>
        <w:t>人，其中支教教师</w:t>
      </w:r>
      <w:r>
        <w:rPr>
          <w:rFonts w:hint="default" w:ascii="Times New Roman" w:hAnsi="Times New Roman" w:eastAsia="方正仿宋_GBK" w:cs="Times New Roman"/>
          <w:sz w:val="28"/>
          <w:szCs w:val="28"/>
          <w:u w:val="single"/>
        </w:rPr>
        <w:t xml:space="preserve"> </w:t>
      </w:r>
      <w:r>
        <w:rPr>
          <w:rFonts w:hint="default" w:ascii="Times New Roman" w:hAnsi="Times New Roman" w:eastAsia="方正仿宋_GBK" w:cs="Times New Roman"/>
          <w:sz w:val="28"/>
          <w:szCs w:val="28"/>
          <w:u w:val="single"/>
          <w:lang w:val="en-US" w:eastAsia="zh-CN"/>
        </w:rPr>
        <w:t xml:space="preserve">   </w:t>
      </w:r>
      <w:r>
        <w:rPr>
          <w:rFonts w:hint="default" w:ascii="Times New Roman" w:hAnsi="Times New Roman" w:eastAsia="方正仿宋_GBK" w:cs="Times New Roman"/>
          <w:sz w:val="28"/>
          <w:szCs w:val="28"/>
          <w:u w:val="single"/>
        </w:rPr>
        <w:t xml:space="preserve"> </w:t>
      </w:r>
      <w:r>
        <w:rPr>
          <w:rFonts w:hint="default" w:ascii="Times New Roman" w:hAnsi="Times New Roman" w:eastAsia="方正仿宋_GBK" w:cs="Times New Roman"/>
          <w:sz w:val="28"/>
          <w:szCs w:val="28"/>
        </w:rPr>
        <w:t>人，乡村教师</w:t>
      </w:r>
      <w:r>
        <w:rPr>
          <w:rFonts w:hint="default" w:ascii="Times New Roman" w:hAnsi="Times New Roman" w:eastAsia="方正仿宋_GBK" w:cs="Times New Roman"/>
          <w:sz w:val="28"/>
          <w:szCs w:val="28"/>
          <w:u w:val="single"/>
        </w:rPr>
        <w:t xml:space="preserve"> </w:t>
      </w:r>
      <w:r>
        <w:rPr>
          <w:rFonts w:hint="default" w:ascii="Times New Roman" w:hAnsi="Times New Roman" w:eastAsia="方正仿宋_GBK" w:cs="Times New Roman"/>
          <w:sz w:val="28"/>
          <w:szCs w:val="28"/>
          <w:u w:val="single"/>
          <w:lang w:val="en-US" w:eastAsia="zh-CN"/>
        </w:rPr>
        <w:t xml:space="preserve">  </w:t>
      </w:r>
      <w:r>
        <w:rPr>
          <w:rFonts w:hint="default" w:ascii="Times New Roman" w:hAnsi="Times New Roman" w:eastAsia="方正仿宋_GBK" w:cs="Times New Roman"/>
          <w:sz w:val="28"/>
          <w:szCs w:val="28"/>
          <w:u w:val="single"/>
        </w:rPr>
        <w:t xml:space="preserve"> </w:t>
      </w:r>
      <w:r>
        <w:rPr>
          <w:rFonts w:hint="default" w:ascii="Times New Roman" w:hAnsi="Times New Roman" w:eastAsia="方正仿宋_GBK" w:cs="Times New Roman"/>
          <w:sz w:val="28"/>
          <w:szCs w:val="28"/>
        </w:rPr>
        <w:t>人，上年度答辩优秀的</w:t>
      </w:r>
      <w:r>
        <w:rPr>
          <w:rFonts w:hint="default" w:ascii="Times New Roman" w:hAnsi="Times New Roman" w:eastAsia="方正仿宋_GBK" w:cs="Times New Roman"/>
          <w:sz w:val="28"/>
          <w:szCs w:val="28"/>
          <w:u w:val="single"/>
        </w:rPr>
        <w:t xml:space="preserve"> </w:t>
      </w:r>
      <w:r>
        <w:rPr>
          <w:rFonts w:hint="default" w:ascii="Times New Roman" w:hAnsi="Times New Roman" w:eastAsia="方正仿宋_GBK" w:cs="Times New Roman"/>
          <w:sz w:val="28"/>
          <w:szCs w:val="28"/>
          <w:u w:val="single"/>
          <w:lang w:val="en-US" w:eastAsia="zh-CN"/>
        </w:rPr>
        <w:t xml:space="preserve">   </w:t>
      </w:r>
      <w:r>
        <w:rPr>
          <w:rFonts w:hint="default" w:ascii="Times New Roman" w:hAnsi="Times New Roman" w:eastAsia="方正仿宋_GBK" w:cs="Times New Roman"/>
          <w:sz w:val="28"/>
          <w:szCs w:val="28"/>
          <w:u w:val="single"/>
        </w:rPr>
        <w:t xml:space="preserve"> </w:t>
      </w:r>
      <w:r>
        <w:rPr>
          <w:rFonts w:hint="default" w:ascii="Times New Roman" w:hAnsi="Times New Roman" w:eastAsia="方正仿宋_GBK" w:cs="Times New Roman"/>
          <w:sz w:val="28"/>
          <w:szCs w:val="28"/>
        </w:rPr>
        <w:t>人。具体名单如下：</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
        <w:gridCol w:w="946"/>
        <w:gridCol w:w="946"/>
        <w:gridCol w:w="946"/>
        <w:gridCol w:w="946"/>
        <w:gridCol w:w="946"/>
        <w:gridCol w:w="947"/>
        <w:gridCol w:w="947"/>
        <w:gridCol w:w="947"/>
      </w:tblGrid>
      <w:tr w14:paraId="53156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46" w:type="dxa"/>
            <w:vAlign w:val="center"/>
          </w:tcPr>
          <w:p w14:paraId="22705F0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黑体_GBK" w:hAnsi="方正黑体_GBK" w:eastAsia="方正黑体_GBK" w:cs="方正黑体_GBK"/>
                <w:szCs w:val="21"/>
              </w:rPr>
            </w:pPr>
            <w:r>
              <w:rPr>
                <w:rFonts w:hint="eastAsia" w:ascii="方正黑体_GBK" w:hAnsi="方正黑体_GBK" w:eastAsia="方正黑体_GBK" w:cs="方正黑体_GBK"/>
                <w:szCs w:val="21"/>
              </w:rPr>
              <w:t>序号</w:t>
            </w:r>
          </w:p>
        </w:tc>
        <w:tc>
          <w:tcPr>
            <w:tcW w:w="947" w:type="dxa"/>
            <w:vAlign w:val="center"/>
          </w:tcPr>
          <w:p w14:paraId="057B8DF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黑体_GBK" w:hAnsi="方正黑体_GBK" w:eastAsia="方正黑体_GBK" w:cs="方正黑体_GBK"/>
                <w:szCs w:val="21"/>
              </w:rPr>
            </w:pPr>
            <w:r>
              <w:rPr>
                <w:rFonts w:hint="eastAsia" w:ascii="方正黑体_GBK" w:hAnsi="方正黑体_GBK" w:eastAsia="方正黑体_GBK" w:cs="方正黑体_GBK"/>
                <w:szCs w:val="21"/>
              </w:rPr>
              <w:t>姓名</w:t>
            </w:r>
          </w:p>
        </w:tc>
        <w:tc>
          <w:tcPr>
            <w:tcW w:w="947" w:type="dxa"/>
            <w:vAlign w:val="center"/>
          </w:tcPr>
          <w:p w14:paraId="47A1E2C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黑体_GBK" w:hAnsi="方正黑体_GBK" w:eastAsia="方正黑体_GBK" w:cs="方正黑体_GBK"/>
                <w:szCs w:val="21"/>
              </w:rPr>
            </w:pPr>
            <w:r>
              <w:rPr>
                <w:rFonts w:hint="eastAsia" w:ascii="方正黑体_GBK" w:hAnsi="方正黑体_GBK" w:eastAsia="方正黑体_GBK" w:cs="方正黑体_GBK"/>
                <w:szCs w:val="21"/>
              </w:rPr>
              <w:t>申报</w:t>
            </w:r>
          </w:p>
          <w:p w14:paraId="303EE4D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黑体_GBK" w:hAnsi="方正黑体_GBK" w:eastAsia="方正黑体_GBK" w:cs="方正黑体_GBK"/>
                <w:szCs w:val="21"/>
              </w:rPr>
            </w:pPr>
            <w:r>
              <w:rPr>
                <w:rFonts w:hint="eastAsia" w:ascii="方正黑体_GBK" w:hAnsi="方正黑体_GBK" w:eastAsia="方正黑体_GBK" w:cs="方正黑体_GBK"/>
                <w:szCs w:val="21"/>
              </w:rPr>
              <w:t>专业</w:t>
            </w:r>
          </w:p>
        </w:tc>
        <w:tc>
          <w:tcPr>
            <w:tcW w:w="947" w:type="dxa"/>
            <w:vAlign w:val="center"/>
          </w:tcPr>
          <w:p w14:paraId="5AA8F1D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黑体_GBK" w:hAnsi="方正黑体_GBK" w:eastAsia="方正黑体_GBK" w:cs="方正黑体_GBK"/>
                <w:szCs w:val="21"/>
              </w:rPr>
            </w:pPr>
            <w:r>
              <w:rPr>
                <w:rFonts w:hint="eastAsia" w:ascii="方正黑体_GBK" w:hAnsi="方正黑体_GBK" w:eastAsia="方正黑体_GBK" w:cs="方正黑体_GBK"/>
                <w:szCs w:val="21"/>
              </w:rPr>
              <w:t>任教</w:t>
            </w:r>
          </w:p>
          <w:p w14:paraId="654DFCA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黑体_GBK" w:hAnsi="方正黑体_GBK" w:eastAsia="方正黑体_GBK" w:cs="方正黑体_GBK"/>
                <w:szCs w:val="21"/>
              </w:rPr>
            </w:pPr>
            <w:r>
              <w:rPr>
                <w:rFonts w:hint="eastAsia" w:ascii="方正黑体_GBK" w:hAnsi="方正黑体_GBK" w:eastAsia="方正黑体_GBK" w:cs="方正黑体_GBK"/>
                <w:szCs w:val="21"/>
              </w:rPr>
              <w:t>学段</w:t>
            </w:r>
          </w:p>
        </w:tc>
        <w:tc>
          <w:tcPr>
            <w:tcW w:w="947" w:type="dxa"/>
            <w:vAlign w:val="center"/>
          </w:tcPr>
          <w:p w14:paraId="0FCBA0E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黑体_GBK" w:hAnsi="方正黑体_GBK" w:eastAsia="方正黑体_GBK" w:cs="方正黑体_GBK"/>
                <w:szCs w:val="21"/>
              </w:rPr>
            </w:pPr>
            <w:r>
              <w:rPr>
                <w:rFonts w:hint="eastAsia" w:ascii="方正黑体_GBK" w:hAnsi="方正黑体_GBK" w:eastAsia="方正黑体_GBK" w:cs="方正黑体_GBK"/>
                <w:szCs w:val="21"/>
              </w:rPr>
              <w:t>初始</w:t>
            </w:r>
          </w:p>
          <w:p w14:paraId="32C9AC4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黑体_GBK" w:hAnsi="方正黑体_GBK" w:eastAsia="方正黑体_GBK" w:cs="方正黑体_GBK"/>
                <w:szCs w:val="21"/>
              </w:rPr>
            </w:pPr>
            <w:r>
              <w:rPr>
                <w:rFonts w:hint="eastAsia" w:ascii="方正黑体_GBK" w:hAnsi="方正黑体_GBK" w:eastAsia="方正黑体_GBK" w:cs="方正黑体_GBK"/>
                <w:szCs w:val="21"/>
              </w:rPr>
              <w:t>学历</w:t>
            </w:r>
          </w:p>
        </w:tc>
        <w:tc>
          <w:tcPr>
            <w:tcW w:w="947" w:type="dxa"/>
            <w:vAlign w:val="center"/>
          </w:tcPr>
          <w:p w14:paraId="716D3FD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黑体_GBK" w:hAnsi="方正黑体_GBK" w:eastAsia="方正黑体_GBK" w:cs="方正黑体_GBK"/>
                <w:szCs w:val="21"/>
              </w:rPr>
            </w:pPr>
            <w:r>
              <w:rPr>
                <w:rFonts w:hint="eastAsia" w:ascii="方正黑体_GBK" w:hAnsi="方正黑体_GBK" w:eastAsia="方正黑体_GBK" w:cs="方正黑体_GBK"/>
                <w:szCs w:val="21"/>
              </w:rPr>
              <w:t>所学</w:t>
            </w:r>
          </w:p>
          <w:p w14:paraId="24BA172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黑体_GBK" w:hAnsi="方正黑体_GBK" w:eastAsia="方正黑体_GBK" w:cs="方正黑体_GBK"/>
                <w:szCs w:val="21"/>
              </w:rPr>
            </w:pPr>
            <w:r>
              <w:rPr>
                <w:rFonts w:hint="eastAsia" w:ascii="方正黑体_GBK" w:hAnsi="方正黑体_GBK" w:eastAsia="方正黑体_GBK" w:cs="方正黑体_GBK"/>
                <w:szCs w:val="21"/>
              </w:rPr>
              <w:t>专业</w:t>
            </w:r>
          </w:p>
        </w:tc>
        <w:tc>
          <w:tcPr>
            <w:tcW w:w="947" w:type="dxa"/>
            <w:vAlign w:val="center"/>
          </w:tcPr>
          <w:p w14:paraId="2F5DEC1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黑体_GBK" w:hAnsi="方正黑体_GBK" w:eastAsia="方正黑体_GBK" w:cs="方正黑体_GBK"/>
                <w:szCs w:val="21"/>
              </w:rPr>
            </w:pPr>
            <w:r>
              <w:rPr>
                <w:rFonts w:hint="eastAsia" w:ascii="方正黑体_GBK" w:hAnsi="方正黑体_GBK" w:eastAsia="方正黑体_GBK" w:cs="方正黑体_GBK"/>
                <w:szCs w:val="21"/>
              </w:rPr>
              <w:t>最高</w:t>
            </w:r>
          </w:p>
          <w:p w14:paraId="3402073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黑体_GBK" w:hAnsi="方正黑体_GBK" w:eastAsia="方正黑体_GBK" w:cs="方正黑体_GBK"/>
                <w:szCs w:val="21"/>
              </w:rPr>
            </w:pPr>
            <w:r>
              <w:rPr>
                <w:rFonts w:hint="eastAsia" w:ascii="方正黑体_GBK" w:hAnsi="方正黑体_GBK" w:eastAsia="方正黑体_GBK" w:cs="方正黑体_GBK"/>
                <w:szCs w:val="21"/>
              </w:rPr>
              <w:t>学历</w:t>
            </w:r>
          </w:p>
        </w:tc>
        <w:tc>
          <w:tcPr>
            <w:tcW w:w="947" w:type="dxa"/>
            <w:vAlign w:val="center"/>
          </w:tcPr>
          <w:p w14:paraId="4600CA5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黑体_GBK" w:hAnsi="方正黑体_GBK" w:eastAsia="方正黑体_GBK" w:cs="方正黑体_GBK"/>
                <w:szCs w:val="21"/>
              </w:rPr>
            </w:pPr>
            <w:r>
              <w:rPr>
                <w:rFonts w:hint="eastAsia" w:ascii="方正黑体_GBK" w:hAnsi="方正黑体_GBK" w:eastAsia="方正黑体_GBK" w:cs="方正黑体_GBK"/>
                <w:szCs w:val="21"/>
              </w:rPr>
              <w:t>所学</w:t>
            </w:r>
          </w:p>
          <w:p w14:paraId="0C70479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黑体_GBK" w:hAnsi="方正黑体_GBK" w:eastAsia="方正黑体_GBK" w:cs="方正黑体_GBK"/>
                <w:szCs w:val="21"/>
              </w:rPr>
            </w:pPr>
            <w:r>
              <w:rPr>
                <w:rFonts w:hint="eastAsia" w:ascii="方正黑体_GBK" w:hAnsi="方正黑体_GBK" w:eastAsia="方正黑体_GBK" w:cs="方正黑体_GBK"/>
                <w:szCs w:val="21"/>
              </w:rPr>
              <w:t>专业</w:t>
            </w:r>
          </w:p>
        </w:tc>
        <w:tc>
          <w:tcPr>
            <w:tcW w:w="947" w:type="dxa"/>
            <w:vAlign w:val="center"/>
          </w:tcPr>
          <w:p w14:paraId="06F0181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黑体_GBK" w:hAnsi="方正黑体_GBK" w:eastAsia="方正黑体_GBK" w:cs="方正黑体_GBK"/>
                <w:szCs w:val="21"/>
              </w:rPr>
            </w:pPr>
            <w:r>
              <w:rPr>
                <w:rFonts w:hint="eastAsia" w:ascii="方正黑体_GBK" w:hAnsi="方正黑体_GBK" w:eastAsia="方正黑体_GBK" w:cs="方正黑体_GBK"/>
                <w:szCs w:val="21"/>
              </w:rPr>
              <w:t>现工作单位</w:t>
            </w:r>
          </w:p>
        </w:tc>
      </w:tr>
      <w:tr w14:paraId="4BEEC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9"/>
          </w:tcPr>
          <w:p w14:paraId="407709E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szCs w:val="21"/>
              </w:rPr>
            </w:pPr>
            <w:r>
              <w:rPr>
                <w:rFonts w:hint="eastAsia" w:ascii="方正黑体_GBK" w:hAnsi="方正黑体_GBK" w:eastAsia="方正黑体_GBK" w:cs="方正黑体_GBK"/>
                <w:szCs w:val="21"/>
              </w:rPr>
              <w:t>一、支教教师：</w:t>
            </w:r>
          </w:p>
        </w:tc>
      </w:tr>
      <w:tr w14:paraId="2C43B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Pr>
          <w:p w14:paraId="7FF8E76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szCs w:val="21"/>
              </w:rPr>
            </w:pPr>
          </w:p>
        </w:tc>
        <w:tc>
          <w:tcPr>
            <w:tcW w:w="947" w:type="dxa"/>
          </w:tcPr>
          <w:p w14:paraId="0324A1D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szCs w:val="21"/>
              </w:rPr>
            </w:pPr>
          </w:p>
        </w:tc>
        <w:tc>
          <w:tcPr>
            <w:tcW w:w="947" w:type="dxa"/>
          </w:tcPr>
          <w:p w14:paraId="5F7C541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szCs w:val="21"/>
              </w:rPr>
            </w:pPr>
          </w:p>
        </w:tc>
        <w:tc>
          <w:tcPr>
            <w:tcW w:w="947" w:type="dxa"/>
          </w:tcPr>
          <w:p w14:paraId="19AA5F0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szCs w:val="21"/>
              </w:rPr>
            </w:pPr>
          </w:p>
        </w:tc>
        <w:tc>
          <w:tcPr>
            <w:tcW w:w="947" w:type="dxa"/>
          </w:tcPr>
          <w:p w14:paraId="761199E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szCs w:val="21"/>
              </w:rPr>
            </w:pPr>
          </w:p>
        </w:tc>
        <w:tc>
          <w:tcPr>
            <w:tcW w:w="947" w:type="dxa"/>
          </w:tcPr>
          <w:p w14:paraId="7651988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szCs w:val="21"/>
              </w:rPr>
            </w:pPr>
          </w:p>
        </w:tc>
        <w:tc>
          <w:tcPr>
            <w:tcW w:w="947" w:type="dxa"/>
          </w:tcPr>
          <w:p w14:paraId="462E417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szCs w:val="21"/>
              </w:rPr>
            </w:pPr>
          </w:p>
        </w:tc>
        <w:tc>
          <w:tcPr>
            <w:tcW w:w="947" w:type="dxa"/>
          </w:tcPr>
          <w:p w14:paraId="3345708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szCs w:val="21"/>
              </w:rPr>
            </w:pPr>
          </w:p>
        </w:tc>
        <w:tc>
          <w:tcPr>
            <w:tcW w:w="947" w:type="dxa"/>
          </w:tcPr>
          <w:p w14:paraId="305D72F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szCs w:val="21"/>
              </w:rPr>
            </w:pPr>
          </w:p>
        </w:tc>
      </w:tr>
      <w:tr w14:paraId="5663E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Pr>
          <w:p w14:paraId="61DB367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szCs w:val="21"/>
              </w:rPr>
            </w:pPr>
          </w:p>
        </w:tc>
        <w:tc>
          <w:tcPr>
            <w:tcW w:w="947" w:type="dxa"/>
          </w:tcPr>
          <w:p w14:paraId="1DCB5B7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szCs w:val="21"/>
              </w:rPr>
            </w:pPr>
          </w:p>
        </w:tc>
        <w:tc>
          <w:tcPr>
            <w:tcW w:w="947" w:type="dxa"/>
          </w:tcPr>
          <w:p w14:paraId="0BA0234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szCs w:val="21"/>
              </w:rPr>
            </w:pPr>
          </w:p>
        </w:tc>
        <w:tc>
          <w:tcPr>
            <w:tcW w:w="947" w:type="dxa"/>
          </w:tcPr>
          <w:p w14:paraId="5CA330D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szCs w:val="21"/>
              </w:rPr>
            </w:pPr>
          </w:p>
        </w:tc>
        <w:tc>
          <w:tcPr>
            <w:tcW w:w="947" w:type="dxa"/>
          </w:tcPr>
          <w:p w14:paraId="0946559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szCs w:val="21"/>
              </w:rPr>
            </w:pPr>
          </w:p>
        </w:tc>
        <w:tc>
          <w:tcPr>
            <w:tcW w:w="947" w:type="dxa"/>
          </w:tcPr>
          <w:p w14:paraId="68E86D9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szCs w:val="21"/>
              </w:rPr>
            </w:pPr>
          </w:p>
        </w:tc>
        <w:tc>
          <w:tcPr>
            <w:tcW w:w="947" w:type="dxa"/>
          </w:tcPr>
          <w:p w14:paraId="6B2C293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szCs w:val="21"/>
              </w:rPr>
            </w:pPr>
          </w:p>
        </w:tc>
        <w:tc>
          <w:tcPr>
            <w:tcW w:w="947" w:type="dxa"/>
          </w:tcPr>
          <w:p w14:paraId="3D65483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szCs w:val="21"/>
              </w:rPr>
            </w:pPr>
          </w:p>
        </w:tc>
        <w:tc>
          <w:tcPr>
            <w:tcW w:w="947" w:type="dxa"/>
          </w:tcPr>
          <w:p w14:paraId="3D6EC7F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szCs w:val="21"/>
              </w:rPr>
            </w:pPr>
          </w:p>
        </w:tc>
      </w:tr>
      <w:tr w14:paraId="3B31E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9"/>
          </w:tcPr>
          <w:p w14:paraId="419D2D5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szCs w:val="21"/>
              </w:rPr>
            </w:pPr>
            <w:r>
              <w:rPr>
                <w:rFonts w:hint="default" w:ascii="方正黑体_GBK" w:hAnsi="方正黑体_GBK" w:eastAsia="方正黑体_GBK" w:cs="方正黑体_GBK"/>
                <w:szCs w:val="21"/>
              </w:rPr>
              <w:t>二、乡村教师：</w:t>
            </w:r>
          </w:p>
        </w:tc>
      </w:tr>
      <w:tr w14:paraId="31514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Pr>
          <w:p w14:paraId="0B72C36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szCs w:val="21"/>
              </w:rPr>
            </w:pPr>
          </w:p>
        </w:tc>
        <w:tc>
          <w:tcPr>
            <w:tcW w:w="947" w:type="dxa"/>
          </w:tcPr>
          <w:p w14:paraId="1540C7B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szCs w:val="21"/>
              </w:rPr>
            </w:pPr>
          </w:p>
        </w:tc>
        <w:tc>
          <w:tcPr>
            <w:tcW w:w="947" w:type="dxa"/>
          </w:tcPr>
          <w:p w14:paraId="503C621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szCs w:val="21"/>
              </w:rPr>
            </w:pPr>
          </w:p>
        </w:tc>
        <w:tc>
          <w:tcPr>
            <w:tcW w:w="947" w:type="dxa"/>
          </w:tcPr>
          <w:p w14:paraId="5DAA2C8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szCs w:val="21"/>
              </w:rPr>
            </w:pPr>
          </w:p>
        </w:tc>
        <w:tc>
          <w:tcPr>
            <w:tcW w:w="947" w:type="dxa"/>
          </w:tcPr>
          <w:p w14:paraId="5D81820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szCs w:val="21"/>
              </w:rPr>
            </w:pPr>
          </w:p>
        </w:tc>
        <w:tc>
          <w:tcPr>
            <w:tcW w:w="947" w:type="dxa"/>
          </w:tcPr>
          <w:p w14:paraId="1F50D0F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szCs w:val="21"/>
              </w:rPr>
            </w:pPr>
          </w:p>
        </w:tc>
        <w:tc>
          <w:tcPr>
            <w:tcW w:w="947" w:type="dxa"/>
          </w:tcPr>
          <w:p w14:paraId="183B91B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szCs w:val="21"/>
              </w:rPr>
            </w:pPr>
          </w:p>
        </w:tc>
        <w:tc>
          <w:tcPr>
            <w:tcW w:w="947" w:type="dxa"/>
          </w:tcPr>
          <w:p w14:paraId="094449E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szCs w:val="21"/>
              </w:rPr>
            </w:pPr>
          </w:p>
        </w:tc>
        <w:tc>
          <w:tcPr>
            <w:tcW w:w="947" w:type="dxa"/>
          </w:tcPr>
          <w:p w14:paraId="538F82C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szCs w:val="21"/>
              </w:rPr>
            </w:pPr>
          </w:p>
        </w:tc>
      </w:tr>
      <w:tr w14:paraId="18AEA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Pr>
          <w:p w14:paraId="0BA01C5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szCs w:val="21"/>
              </w:rPr>
            </w:pPr>
          </w:p>
        </w:tc>
        <w:tc>
          <w:tcPr>
            <w:tcW w:w="947" w:type="dxa"/>
          </w:tcPr>
          <w:p w14:paraId="374294A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szCs w:val="21"/>
              </w:rPr>
            </w:pPr>
          </w:p>
        </w:tc>
        <w:tc>
          <w:tcPr>
            <w:tcW w:w="947" w:type="dxa"/>
          </w:tcPr>
          <w:p w14:paraId="09E6B52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szCs w:val="21"/>
              </w:rPr>
            </w:pPr>
          </w:p>
        </w:tc>
        <w:tc>
          <w:tcPr>
            <w:tcW w:w="947" w:type="dxa"/>
          </w:tcPr>
          <w:p w14:paraId="5F20736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szCs w:val="21"/>
              </w:rPr>
            </w:pPr>
          </w:p>
        </w:tc>
        <w:tc>
          <w:tcPr>
            <w:tcW w:w="947" w:type="dxa"/>
          </w:tcPr>
          <w:p w14:paraId="281EAAB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szCs w:val="21"/>
              </w:rPr>
            </w:pPr>
          </w:p>
        </w:tc>
        <w:tc>
          <w:tcPr>
            <w:tcW w:w="947" w:type="dxa"/>
          </w:tcPr>
          <w:p w14:paraId="133CD46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szCs w:val="21"/>
              </w:rPr>
            </w:pPr>
          </w:p>
        </w:tc>
        <w:tc>
          <w:tcPr>
            <w:tcW w:w="947" w:type="dxa"/>
          </w:tcPr>
          <w:p w14:paraId="3658520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szCs w:val="21"/>
              </w:rPr>
            </w:pPr>
          </w:p>
        </w:tc>
        <w:tc>
          <w:tcPr>
            <w:tcW w:w="947" w:type="dxa"/>
          </w:tcPr>
          <w:p w14:paraId="0A68A62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szCs w:val="21"/>
              </w:rPr>
            </w:pPr>
          </w:p>
        </w:tc>
        <w:tc>
          <w:tcPr>
            <w:tcW w:w="947" w:type="dxa"/>
          </w:tcPr>
          <w:p w14:paraId="505C933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szCs w:val="21"/>
              </w:rPr>
            </w:pPr>
          </w:p>
        </w:tc>
      </w:tr>
      <w:tr w14:paraId="4E163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Pr>
          <w:p w14:paraId="53868E3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szCs w:val="21"/>
              </w:rPr>
            </w:pPr>
          </w:p>
        </w:tc>
        <w:tc>
          <w:tcPr>
            <w:tcW w:w="947" w:type="dxa"/>
          </w:tcPr>
          <w:p w14:paraId="66A5746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szCs w:val="21"/>
              </w:rPr>
            </w:pPr>
          </w:p>
        </w:tc>
        <w:tc>
          <w:tcPr>
            <w:tcW w:w="947" w:type="dxa"/>
          </w:tcPr>
          <w:p w14:paraId="3AAF556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szCs w:val="21"/>
              </w:rPr>
            </w:pPr>
          </w:p>
        </w:tc>
        <w:tc>
          <w:tcPr>
            <w:tcW w:w="947" w:type="dxa"/>
          </w:tcPr>
          <w:p w14:paraId="6453FDA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szCs w:val="21"/>
              </w:rPr>
            </w:pPr>
          </w:p>
        </w:tc>
        <w:tc>
          <w:tcPr>
            <w:tcW w:w="947" w:type="dxa"/>
          </w:tcPr>
          <w:p w14:paraId="113BE52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szCs w:val="21"/>
              </w:rPr>
            </w:pPr>
          </w:p>
        </w:tc>
        <w:tc>
          <w:tcPr>
            <w:tcW w:w="947" w:type="dxa"/>
          </w:tcPr>
          <w:p w14:paraId="218E30E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szCs w:val="21"/>
              </w:rPr>
            </w:pPr>
          </w:p>
        </w:tc>
        <w:tc>
          <w:tcPr>
            <w:tcW w:w="947" w:type="dxa"/>
          </w:tcPr>
          <w:p w14:paraId="037A9AA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szCs w:val="21"/>
              </w:rPr>
            </w:pPr>
          </w:p>
        </w:tc>
        <w:tc>
          <w:tcPr>
            <w:tcW w:w="947" w:type="dxa"/>
          </w:tcPr>
          <w:p w14:paraId="5435F78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szCs w:val="21"/>
              </w:rPr>
            </w:pPr>
          </w:p>
        </w:tc>
        <w:tc>
          <w:tcPr>
            <w:tcW w:w="947" w:type="dxa"/>
          </w:tcPr>
          <w:p w14:paraId="718F542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szCs w:val="21"/>
              </w:rPr>
            </w:pPr>
          </w:p>
        </w:tc>
      </w:tr>
      <w:tr w14:paraId="7633F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9"/>
          </w:tcPr>
          <w:p w14:paraId="28060CB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szCs w:val="21"/>
              </w:rPr>
            </w:pPr>
            <w:r>
              <w:rPr>
                <w:rFonts w:hint="default" w:ascii="方正黑体_GBK" w:hAnsi="方正黑体_GBK" w:eastAsia="方正黑体_GBK" w:cs="方正黑体_GBK"/>
                <w:szCs w:val="21"/>
              </w:rPr>
              <w:t>三、上年度答辩优秀人员</w:t>
            </w:r>
          </w:p>
        </w:tc>
      </w:tr>
      <w:tr w14:paraId="44B3A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Pr>
          <w:p w14:paraId="3929CDC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szCs w:val="21"/>
              </w:rPr>
            </w:pPr>
          </w:p>
        </w:tc>
        <w:tc>
          <w:tcPr>
            <w:tcW w:w="947" w:type="dxa"/>
          </w:tcPr>
          <w:p w14:paraId="6D5D1B4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szCs w:val="21"/>
              </w:rPr>
            </w:pPr>
          </w:p>
        </w:tc>
        <w:tc>
          <w:tcPr>
            <w:tcW w:w="947" w:type="dxa"/>
          </w:tcPr>
          <w:p w14:paraId="3D8A7A9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szCs w:val="21"/>
              </w:rPr>
            </w:pPr>
          </w:p>
        </w:tc>
        <w:tc>
          <w:tcPr>
            <w:tcW w:w="947" w:type="dxa"/>
          </w:tcPr>
          <w:p w14:paraId="4CEEB7F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szCs w:val="21"/>
              </w:rPr>
            </w:pPr>
          </w:p>
        </w:tc>
        <w:tc>
          <w:tcPr>
            <w:tcW w:w="947" w:type="dxa"/>
          </w:tcPr>
          <w:p w14:paraId="2BBECD7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szCs w:val="21"/>
              </w:rPr>
            </w:pPr>
          </w:p>
        </w:tc>
        <w:tc>
          <w:tcPr>
            <w:tcW w:w="947" w:type="dxa"/>
          </w:tcPr>
          <w:p w14:paraId="180D8AB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szCs w:val="21"/>
              </w:rPr>
            </w:pPr>
          </w:p>
        </w:tc>
        <w:tc>
          <w:tcPr>
            <w:tcW w:w="947" w:type="dxa"/>
          </w:tcPr>
          <w:p w14:paraId="5ACC165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szCs w:val="21"/>
              </w:rPr>
            </w:pPr>
          </w:p>
        </w:tc>
        <w:tc>
          <w:tcPr>
            <w:tcW w:w="947" w:type="dxa"/>
          </w:tcPr>
          <w:p w14:paraId="7FBFDD5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szCs w:val="21"/>
              </w:rPr>
            </w:pPr>
          </w:p>
        </w:tc>
        <w:tc>
          <w:tcPr>
            <w:tcW w:w="947" w:type="dxa"/>
          </w:tcPr>
          <w:p w14:paraId="13B0EE6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szCs w:val="21"/>
              </w:rPr>
            </w:pPr>
          </w:p>
        </w:tc>
      </w:tr>
      <w:tr w14:paraId="7D139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Pr>
          <w:p w14:paraId="25B0FE9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szCs w:val="21"/>
              </w:rPr>
            </w:pPr>
          </w:p>
        </w:tc>
        <w:tc>
          <w:tcPr>
            <w:tcW w:w="947" w:type="dxa"/>
          </w:tcPr>
          <w:p w14:paraId="0C958F3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szCs w:val="21"/>
              </w:rPr>
            </w:pPr>
          </w:p>
        </w:tc>
        <w:tc>
          <w:tcPr>
            <w:tcW w:w="947" w:type="dxa"/>
          </w:tcPr>
          <w:p w14:paraId="72DFBDC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szCs w:val="21"/>
              </w:rPr>
            </w:pPr>
          </w:p>
        </w:tc>
        <w:tc>
          <w:tcPr>
            <w:tcW w:w="947" w:type="dxa"/>
          </w:tcPr>
          <w:p w14:paraId="15626D1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szCs w:val="21"/>
              </w:rPr>
            </w:pPr>
          </w:p>
        </w:tc>
        <w:tc>
          <w:tcPr>
            <w:tcW w:w="947" w:type="dxa"/>
          </w:tcPr>
          <w:p w14:paraId="6A06105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szCs w:val="21"/>
              </w:rPr>
            </w:pPr>
          </w:p>
        </w:tc>
        <w:tc>
          <w:tcPr>
            <w:tcW w:w="947" w:type="dxa"/>
          </w:tcPr>
          <w:p w14:paraId="0A34572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szCs w:val="21"/>
              </w:rPr>
            </w:pPr>
          </w:p>
        </w:tc>
        <w:tc>
          <w:tcPr>
            <w:tcW w:w="947" w:type="dxa"/>
          </w:tcPr>
          <w:p w14:paraId="06A6922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szCs w:val="21"/>
              </w:rPr>
            </w:pPr>
          </w:p>
        </w:tc>
        <w:tc>
          <w:tcPr>
            <w:tcW w:w="947" w:type="dxa"/>
          </w:tcPr>
          <w:p w14:paraId="722349D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szCs w:val="21"/>
              </w:rPr>
            </w:pPr>
          </w:p>
        </w:tc>
        <w:tc>
          <w:tcPr>
            <w:tcW w:w="947" w:type="dxa"/>
          </w:tcPr>
          <w:p w14:paraId="0A51FA6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szCs w:val="21"/>
              </w:rPr>
            </w:pPr>
          </w:p>
        </w:tc>
      </w:tr>
    </w:tbl>
    <w:p w14:paraId="1FF0CDD3">
      <w:pPr>
        <w:pStyle w:val="10"/>
        <w:keepNext w:val="0"/>
        <w:keepLines w:val="0"/>
        <w:pageBreakBefore w:val="0"/>
        <w:widowControl w:val="0"/>
        <w:kinsoku w:val="0"/>
        <w:wordWrap/>
        <w:overflowPunct/>
        <w:topLinePunct w:val="0"/>
        <w:autoSpaceDE w:val="0"/>
        <w:autoSpaceDN w:val="0"/>
        <w:bidi w:val="0"/>
        <w:adjustRightInd w:val="0"/>
        <w:snapToGrid w:val="0"/>
        <w:spacing w:before="0" w:line="500" w:lineRule="exact"/>
        <w:ind w:left="0" w:firstLine="0" w:firstLineChars="0"/>
        <w:jc w:val="left"/>
        <w:textAlignment w:val="baseline"/>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免答辩政策：</w:t>
      </w:r>
    </w:p>
    <w:p w14:paraId="568ECAE0">
      <w:pPr>
        <w:pStyle w:val="10"/>
        <w:keepNext w:val="0"/>
        <w:keepLines w:val="0"/>
        <w:pageBreakBefore w:val="0"/>
        <w:widowControl w:val="0"/>
        <w:kinsoku w:val="0"/>
        <w:wordWrap/>
        <w:overflowPunct/>
        <w:topLinePunct w:val="0"/>
        <w:autoSpaceDE w:val="0"/>
        <w:autoSpaceDN w:val="0"/>
        <w:bidi w:val="0"/>
        <w:adjustRightInd w:val="0"/>
        <w:snapToGrid w:val="0"/>
        <w:spacing w:before="0" w:line="500" w:lineRule="exact"/>
        <w:ind w:left="0" w:firstLine="560" w:firstLineChars="200"/>
        <w:jc w:val="left"/>
        <w:textAlignment w:val="baseline"/>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1.支教期间年度考核为优秀等次</w:t>
      </w:r>
      <w:r>
        <w:rPr>
          <w:rFonts w:hint="eastAsia" w:ascii="方正仿宋_GBK" w:hAnsi="方正仿宋_GBK" w:eastAsia="方正仿宋_GBK" w:cs="方正仿宋_GBK"/>
          <w:sz w:val="28"/>
          <w:szCs w:val="28"/>
          <w:u w:val="none"/>
        </w:rPr>
        <w:t>（以被支教学校及其主管部门的考核结论为准，考核文件复印件加盖现任教学校鲜章后提交）</w:t>
      </w:r>
      <w:r>
        <w:rPr>
          <w:rFonts w:hint="eastAsia" w:ascii="方正仿宋_GBK" w:hAnsi="方正仿宋_GBK" w:eastAsia="方正仿宋_GBK" w:cs="方正仿宋_GBK"/>
          <w:sz w:val="28"/>
          <w:szCs w:val="28"/>
          <w:u w:val="none"/>
        </w:rPr>
        <w:t>；</w:t>
      </w:r>
    </w:p>
    <w:p w14:paraId="7EF2D1C7">
      <w:pPr>
        <w:pStyle w:val="10"/>
        <w:keepNext w:val="0"/>
        <w:keepLines w:val="0"/>
        <w:pageBreakBefore w:val="0"/>
        <w:widowControl w:val="0"/>
        <w:kinsoku w:val="0"/>
        <w:wordWrap/>
        <w:overflowPunct/>
        <w:topLinePunct w:val="0"/>
        <w:autoSpaceDE w:val="0"/>
        <w:autoSpaceDN w:val="0"/>
        <w:bidi w:val="0"/>
        <w:adjustRightInd w:val="0"/>
        <w:snapToGrid w:val="0"/>
        <w:spacing w:before="0" w:line="500" w:lineRule="exact"/>
        <w:ind w:left="0" w:firstLine="560" w:firstLineChars="200"/>
        <w:jc w:val="left"/>
        <w:textAlignment w:val="baseline"/>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2.师德表现优、工作能力强、教学业绩好、累计在乡村学校工作满</w:t>
      </w:r>
      <w:r>
        <w:rPr>
          <w:rFonts w:hint="eastAsia" w:ascii="方正仿宋_GBK" w:hAnsi="方正仿宋_GBK" w:eastAsia="方正仿宋_GBK" w:cs="方正仿宋_GBK"/>
          <w:sz w:val="28"/>
          <w:szCs w:val="28"/>
          <w:lang w:val="en-US" w:eastAsia="zh-CN"/>
        </w:rPr>
        <w:t>20</w:t>
      </w:r>
      <w:r>
        <w:rPr>
          <w:rFonts w:hint="eastAsia" w:ascii="方正仿宋_GBK" w:hAnsi="方正仿宋_GBK" w:eastAsia="方正仿宋_GBK" w:cs="方正仿宋_GBK"/>
          <w:sz w:val="28"/>
          <w:szCs w:val="28"/>
        </w:rPr>
        <w:t>年及以上，且目前仍在乡村学校教师岗位工作；</w:t>
      </w:r>
    </w:p>
    <w:p w14:paraId="4D35D910">
      <w:pPr>
        <w:pStyle w:val="10"/>
        <w:keepNext w:val="0"/>
        <w:keepLines w:val="0"/>
        <w:pageBreakBefore w:val="0"/>
        <w:widowControl w:val="0"/>
        <w:kinsoku w:val="0"/>
        <w:wordWrap/>
        <w:overflowPunct/>
        <w:topLinePunct w:val="0"/>
        <w:autoSpaceDE w:val="0"/>
        <w:autoSpaceDN w:val="0"/>
        <w:bidi w:val="0"/>
        <w:adjustRightInd w:val="0"/>
        <w:snapToGrid w:val="0"/>
        <w:spacing w:before="0" w:line="500" w:lineRule="exact"/>
        <w:ind w:left="0" w:firstLine="560" w:firstLineChars="200"/>
        <w:jc w:val="left"/>
        <w:textAlignment w:val="baseline"/>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3.上一年度高级职称答辩成绩为优秀。</w:t>
      </w:r>
    </w:p>
    <w:p w14:paraId="04AB7C8E">
      <w:pPr>
        <w:pStyle w:val="10"/>
        <w:keepNext w:val="0"/>
        <w:keepLines w:val="0"/>
        <w:pageBreakBefore w:val="0"/>
        <w:widowControl/>
        <w:kinsoku w:val="0"/>
        <w:wordWrap/>
        <w:overflowPunct/>
        <w:topLinePunct w:val="0"/>
        <w:autoSpaceDE w:val="0"/>
        <w:autoSpaceDN w:val="0"/>
        <w:bidi w:val="0"/>
        <w:adjustRightInd w:val="0"/>
        <w:snapToGrid w:val="0"/>
        <w:spacing w:line="480" w:lineRule="exact"/>
        <w:ind w:firstLine="422"/>
        <w:jc w:val="left"/>
        <w:textAlignment w:val="baseline"/>
        <w:rPr>
          <w:rFonts w:hint="default" w:ascii="Times New Roman" w:hAnsi="Times New Roman" w:eastAsia="仿宋_GB2312" w:cs="Times New Roman"/>
          <w:b/>
          <w:szCs w:val="21"/>
        </w:rPr>
      </w:pPr>
    </w:p>
    <w:p w14:paraId="705619CC">
      <w:pPr>
        <w:keepNext w:val="0"/>
        <w:keepLines w:val="0"/>
        <w:pageBreakBefore w:val="0"/>
        <w:widowControl/>
        <w:kinsoku w:val="0"/>
        <w:wordWrap/>
        <w:overflowPunct/>
        <w:topLinePunct w:val="0"/>
        <w:autoSpaceDE w:val="0"/>
        <w:autoSpaceDN w:val="0"/>
        <w:bidi w:val="0"/>
        <w:adjustRightInd w:val="0"/>
        <w:snapToGrid w:val="0"/>
        <w:spacing w:line="480" w:lineRule="exact"/>
        <w:ind w:firstLine="6160" w:firstLineChars="2200"/>
        <w:textAlignment w:val="baseline"/>
        <w:rPr>
          <w:rFonts w:hint="default" w:ascii="Times New Roman" w:hAnsi="Times New Roman" w:eastAsia="仿宋_GB2312" w:cs="Times New Roman"/>
          <w:bCs/>
          <w:sz w:val="28"/>
          <w:szCs w:val="28"/>
        </w:rPr>
      </w:pPr>
      <w:r>
        <w:rPr>
          <w:rFonts w:hint="eastAsia" w:ascii="Times New Roman" w:hAnsi="Times New Roman" w:eastAsia="仿宋_GB2312" w:cs="Times New Roman"/>
          <w:bCs/>
          <w:sz w:val="28"/>
          <w:szCs w:val="28"/>
          <w:lang w:val="en-US" w:eastAsia="zh-CN"/>
        </w:rPr>
        <w:t>XX学校</w:t>
      </w:r>
      <w:r>
        <w:rPr>
          <w:rFonts w:hint="default" w:ascii="Times New Roman" w:hAnsi="Times New Roman" w:eastAsia="仿宋_GB2312" w:cs="Times New Roman"/>
          <w:bCs/>
          <w:sz w:val="28"/>
          <w:szCs w:val="28"/>
        </w:rPr>
        <w:t>（章）</w:t>
      </w:r>
    </w:p>
    <w:p w14:paraId="70517DE2">
      <w:pPr>
        <w:keepNext w:val="0"/>
        <w:keepLines w:val="0"/>
        <w:pageBreakBefore w:val="0"/>
        <w:widowControl/>
        <w:kinsoku w:val="0"/>
        <w:wordWrap/>
        <w:overflowPunct/>
        <w:topLinePunct w:val="0"/>
        <w:autoSpaceDE w:val="0"/>
        <w:autoSpaceDN w:val="0"/>
        <w:bidi w:val="0"/>
        <w:adjustRightInd w:val="0"/>
        <w:snapToGrid w:val="0"/>
        <w:spacing w:line="480" w:lineRule="exact"/>
        <w:ind w:firstLine="5320" w:firstLineChars="1900"/>
        <w:textAlignment w:val="baseline"/>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 xml:space="preserve"> </w:t>
      </w:r>
      <w:r>
        <w:rPr>
          <w:rFonts w:hint="default" w:ascii="Times New Roman" w:hAnsi="Times New Roman" w:eastAsia="仿宋_GB2312" w:cs="Times New Roman"/>
          <w:bCs/>
          <w:sz w:val="28"/>
          <w:szCs w:val="28"/>
          <w:lang w:val="en-US" w:eastAsia="zh-CN"/>
        </w:rPr>
        <w:t xml:space="preserve">     </w:t>
      </w:r>
      <w:r>
        <w:rPr>
          <w:rFonts w:hint="default" w:ascii="Times New Roman" w:hAnsi="Times New Roman" w:eastAsia="仿宋_GB2312" w:cs="Times New Roman"/>
          <w:bCs/>
          <w:sz w:val="28"/>
          <w:szCs w:val="28"/>
        </w:rPr>
        <w:t>年</w:t>
      </w:r>
      <w:r>
        <w:rPr>
          <w:rFonts w:hint="default" w:ascii="Times New Roman" w:hAnsi="Times New Roman" w:eastAsia="仿宋_GB2312" w:cs="Times New Roman"/>
          <w:bCs/>
          <w:sz w:val="28"/>
          <w:szCs w:val="28"/>
          <w:lang w:val="en-US" w:eastAsia="zh-CN"/>
        </w:rPr>
        <w:t xml:space="preserve">    </w:t>
      </w:r>
      <w:r>
        <w:rPr>
          <w:rFonts w:hint="default" w:ascii="Times New Roman" w:hAnsi="Times New Roman" w:eastAsia="仿宋_GB2312" w:cs="Times New Roman"/>
          <w:bCs/>
          <w:sz w:val="28"/>
          <w:szCs w:val="28"/>
        </w:rPr>
        <w:t>月</w:t>
      </w:r>
      <w:r>
        <w:rPr>
          <w:rFonts w:hint="default" w:ascii="Times New Roman" w:hAnsi="Times New Roman" w:eastAsia="仿宋_GB2312" w:cs="Times New Roman"/>
          <w:bCs/>
          <w:sz w:val="28"/>
          <w:szCs w:val="28"/>
          <w:lang w:val="en-US" w:eastAsia="zh-CN"/>
        </w:rPr>
        <w:t xml:space="preserve">    </w:t>
      </w:r>
      <w:r>
        <w:rPr>
          <w:rFonts w:hint="default" w:ascii="Times New Roman" w:hAnsi="Times New Roman" w:eastAsia="仿宋_GB2312" w:cs="Times New Roman"/>
          <w:bCs/>
          <w:sz w:val="28"/>
          <w:szCs w:val="28"/>
        </w:rPr>
        <w:t>日</w:t>
      </w:r>
    </w:p>
    <w:p w14:paraId="6732696D">
      <w:pPr>
        <w:keepNext w:val="0"/>
        <w:keepLines w:val="0"/>
        <w:pageBreakBefore w:val="0"/>
        <w:widowControl w:val="0"/>
        <w:kinsoku/>
        <w:wordWrap/>
        <w:overflowPunct/>
        <w:topLinePunct w:val="0"/>
        <w:autoSpaceDE w:val="0"/>
        <w:autoSpaceDN w:val="0"/>
        <w:bidi w:val="0"/>
        <w:adjustRightInd w:val="0"/>
        <w:snapToGrid w:val="0"/>
        <w:spacing w:line="590" w:lineRule="exact"/>
        <w:textAlignment w:val="baseline"/>
        <w:rPr>
          <w:rFonts w:hint="eastAsia" w:ascii="方正仿宋_GBK" w:hAnsi="方正仿宋_GBK" w:eastAsia="方正仿宋_GBK" w:cs="方正仿宋_GBK"/>
          <w:spacing w:val="0"/>
          <w:w w:val="100"/>
          <w:position w:val="0"/>
          <w:sz w:val="32"/>
          <w:szCs w:val="32"/>
          <w:lang w:val="en-US" w:eastAsia="zh-CN"/>
        </w:rPr>
      </w:pPr>
    </w:p>
    <w:sectPr>
      <w:pgSz w:w="11906" w:h="16838"/>
      <w:pgMar w:top="1440" w:right="1803" w:bottom="1440" w:left="1803" w:header="851" w:footer="992" w:gutter="0"/>
      <w:pgNumType w:fmt="decimal"/>
      <w:cols w:space="0" w:num="1"/>
      <w:rtlGutter w:val="0"/>
      <w:docGrid w:type="lines" w:linePitch="31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1"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E18E40">
    <w:pPr>
      <w:pStyle w:val="3"/>
    </w:pPr>
    <w:r>
      <w:rPr>
        <w:sz w:val="18"/>
      </w:rPr>
      <mc:AlternateContent>
        <mc:Choice Requires="wps">
          <w:drawing>
            <wp:anchor distT="0" distB="0" distL="114300" distR="114300" simplePos="0" relativeHeight="251659264" behindDoc="0" locked="0" layoutInCell="1" allowOverlap="1">
              <wp:simplePos x="0" y="0"/>
              <wp:positionH relativeFrom="margin">
                <wp:posOffset>4964430</wp:posOffset>
              </wp:positionH>
              <wp:positionV relativeFrom="paragraph">
                <wp:posOffset>8890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893CE4">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90.9pt;margin-top:0.7pt;height:144pt;width:144pt;mso-position-horizontal-relative:margin;mso-wrap-style:none;z-index:251659264;mso-width-relative:page;mso-height-relative:page;" filled="f" stroked="f" coordsize="21600,21600" o:gfxdata="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KK+McnWAAAACgEAAA8AAAAAAAAAAQAgAAAAIgAAAGRycy9kb3ducmV2LnhtbFBL&#10;AQIUABQAAAAIAIdO4kBrhfn7MQIAAGEEAAAOAAAAAAAAAAEAIAAAACUBAABkcnMvZTJvRG9jLnht&#10;bFBLBQYAAAAABgAGAFkBAADIBQAAAAA=&#10;">
              <v:fill on="f" focussize="0,0"/>
              <v:stroke on="f" weight="0.5pt"/>
              <v:imagedata o:title=""/>
              <o:lock v:ext="edit" aspectratio="f"/>
              <v:textbox inset="0mm,0mm,0mm,0mm" style="mso-fit-shape-to-text:t;">
                <w:txbxContent>
                  <w:p w14:paraId="21893CE4">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6C18EC"/>
    <w:rsid w:val="13B77891"/>
    <w:rsid w:val="466C18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方正仿宋_GBK" w:hAnsi="方正仿宋_GBK" w:eastAsia="方正仿宋_GBK" w:cs="方正仿宋_GBK"/>
      <w:sz w:val="31"/>
      <w:szCs w:val="31"/>
      <w:lang w:val="en-US" w:eastAsia="en-US" w:bidi="ar-SA"/>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8">
    <w:name w:val="Table Text"/>
    <w:basedOn w:val="1"/>
    <w:semiHidden/>
    <w:qFormat/>
    <w:uiPriority w:val="0"/>
    <w:rPr>
      <w:rFonts w:ascii="方正仿宋_GBK" w:hAnsi="方正仿宋_GBK" w:eastAsia="方正仿宋_GBK" w:cs="方正仿宋_GBK"/>
      <w:sz w:val="24"/>
      <w:szCs w:val="24"/>
      <w:lang w:val="en-US" w:eastAsia="en-US" w:bidi="ar-SA"/>
    </w:rPr>
  </w:style>
  <w:style w:type="table" w:customStyle="1" w:styleId="9">
    <w:name w:val="Table Normal"/>
    <w:semiHidden/>
    <w:unhideWhenUsed/>
    <w:qFormat/>
    <w:uiPriority w:val="0"/>
    <w:tblPr>
      <w:tblCellMar>
        <w:top w:w="0" w:type="dxa"/>
        <w:left w:w="0" w:type="dxa"/>
        <w:bottom w:w="0" w:type="dxa"/>
        <w:right w:w="0" w:type="dxa"/>
      </w:tblCellMar>
    </w:tblPr>
  </w:style>
  <w:style w:type="paragraph" w:styleId="10">
    <w:name w:val="List Paragraph"/>
    <w:basedOn w:val="1"/>
    <w:qFormat/>
    <w:uiPriority w:val="1"/>
    <w:pPr>
      <w:spacing w:before="190"/>
      <w:ind w:left="129" w:firstLine="645"/>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3061</Words>
  <Characters>3168</Characters>
  <Lines>0</Lines>
  <Paragraphs>0</Paragraphs>
  <TotalTime>38</TotalTime>
  <ScaleCrop>false</ScaleCrop>
  <LinksUpToDate>false</LinksUpToDate>
  <CharactersWithSpaces>3173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2025-09-28T06:47:00Z</dcterms:created>
  <dc:creator>张伟</dc:creator>
  <cp:lastModifiedBy>张伟</cp:lastModifiedBy>
  <cp:lastPrinted>2025-09-29T06:46:10Z</cp:lastPrinted>
  <dcterms:modified xsi:type="dcterms:W3CDTF">2025-09-29T07:03:29Z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E08C0F99ACD34A4DB4DF5D7BDB964C7A_11</vt:lpwstr>
  </property>
  <property fmtid="{D5CDD505-2E9C-101B-9397-08002B2CF9AE}" pid="4" name="KSOTemplateDocerSaveRecord">
    <vt:lpwstr>eyJoZGlkIjoiYjVkOGFlM2JiMTAxZmM1MjQxZTdhYzE4YWE0YzljYTgiLCJ1c2VySWQiOiIzODEyNDcxOTEifQ==</vt:lpwstr>
  </property>
</Properties>
</file>